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BB9" w:rsidRDefault="005E6BB9" w:rsidP="005E6BB9">
      <w:pPr>
        <w:tabs>
          <w:tab w:val="right" w:leader="dot" w:pos="9072"/>
        </w:tabs>
        <w:spacing w:after="0"/>
        <w:jc w:val="center"/>
        <w:rPr>
          <w:rFonts w:ascii="Times New Roman" w:hAnsi="Times New Roman"/>
          <w:b/>
          <w:sz w:val="24"/>
          <w:lang w:val="en-GB"/>
        </w:rPr>
      </w:pPr>
      <w:r w:rsidRPr="007D3EDA">
        <w:rPr>
          <w:rFonts w:ascii="Times New Roman" w:hAnsi="Times New Roman"/>
          <w:b/>
          <w:sz w:val="24"/>
          <w:lang w:val="en-GB"/>
        </w:rPr>
        <w:t>PUBLISHING AGREEMENT NO …….</w:t>
      </w:r>
    </w:p>
    <w:p w:rsidR="005E6BB9" w:rsidRPr="007D3EDA" w:rsidRDefault="005E6BB9" w:rsidP="005E6BB9">
      <w:pPr>
        <w:tabs>
          <w:tab w:val="right" w:leader="dot" w:pos="9072"/>
        </w:tabs>
        <w:spacing w:after="0"/>
        <w:jc w:val="center"/>
        <w:rPr>
          <w:rFonts w:ascii="Times New Roman" w:hAnsi="Times New Roman"/>
          <w:b/>
          <w:sz w:val="24"/>
          <w:szCs w:val="24"/>
          <w:lang w:val="en-GB"/>
        </w:rPr>
      </w:pPr>
    </w:p>
    <w:p w:rsidR="005E6BB9" w:rsidRPr="007D3EDA" w:rsidRDefault="005E6BB9" w:rsidP="005E6BB9">
      <w:pPr>
        <w:tabs>
          <w:tab w:val="right" w:leader="dot" w:pos="9072"/>
        </w:tabs>
        <w:spacing w:after="0"/>
        <w:jc w:val="both"/>
        <w:rPr>
          <w:rFonts w:ascii="Times New Roman" w:hAnsi="Times New Roman"/>
          <w:sz w:val="24"/>
          <w:szCs w:val="24"/>
          <w:lang w:val="en-GB"/>
        </w:rPr>
      </w:pPr>
      <w:r w:rsidRPr="007D3EDA">
        <w:rPr>
          <w:rFonts w:ascii="Times New Roman" w:hAnsi="Times New Roman"/>
          <w:sz w:val="24"/>
          <w:lang w:val="en-GB"/>
        </w:rPr>
        <w:t xml:space="preserve">concluded on…………………. in </w:t>
      </w:r>
      <w:proofErr w:type="spellStart"/>
      <w:r w:rsidRPr="007D3EDA">
        <w:rPr>
          <w:rFonts w:ascii="Times New Roman" w:hAnsi="Times New Roman"/>
          <w:sz w:val="24"/>
          <w:lang w:val="en-GB"/>
        </w:rPr>
        <w:t>Rzeszów</w:t>
      </w:r>
      <w:proofErr w:type="spellEnd"/>
      <w:r w:rsidRPr="007D3EDA">
        <w:rPr>
          <w:rFonts w:ascii="Times New Roman" w:hAnsi="Times New Roman"/>
          <w:sz w:val="24"/>
          <w:lang w:val="en-GB"/>
        </w:rPr>
        <w:t xml:space="preserve"> by and between:</w:t>
      </w:r>
    </w:p>
    <w:p w:rsidR="005E6BB9" w:rsidRPr="007D3EDA" w:rsidRDefault="005E6BB9" w:rsidP="005E6BB9">
      <w:pPr>
        <w:tabs>
          <w:tab w:val="right" w:leader="dot" w:pos="9072"/>
        </w:tabs>
        <w:spacing w:after="0"/>
        <w:jc w:val="both"/>
        <w:rPr>
          <w:rFonts w:ascii="Times New Roman" w:hAnsi="Times New Roman"/>
          <w:sz w:val="24"/>
          <w:szCs w:val="24"/>
          <w:lang w:val="en-GB"/>
        </w:rPr>
      </w:pPr>
    </w:p>
    <w:p w:rsidR="005E6BB9" w:rsidRPr="007D3EDA" w:rsidRDefault="005E6BB9" w:rsidP="005E6BB9">
      <w:pPr>
        <w:tabs>
          <w:tab w:val="right" w:leader="dot" w:pos="9072"/>
        </w:tabs>
        <w:spacing w:after="0"/>
        <w:jc w:val="both"/>
        <w:rPr>
          <w:rFonts w:ascii="Times New Roman" w:hAnsi="Times New Roman"/>
          <w:sz w:val="24"/>
          <w:szCs w:val="24"/>
          <w:lang w:val="en-GB"/>
        </w:rPr>
      </w:pPr>
      <w:proofErr w:type="spellStart"/>
      <w:r w:rsidRPr="007D3EDA">
        <w:rPr>
          <w:rFonts w:ascii="Times New Roman" w:hAnsi="Times New Roman"/>
          <w:b/>
          <w:sz w:val="24"/>
          <w:lang w:val="en-GB"/>
        </w:rPr>
        <w:t>Ignacy</w:t>
      </w:r>
      <w:proofErr w:type="spellEnd"/>
      <w:r w:rsidRPr="007D3EDA">
        <w:rPr>
          <w:rFonts w:ascii="Times New Roman" w:hAnsi="Times New Roman"/>
          <w:b/>
          <w:sz w:val="24"/>
          <w:lang w:val="en-GB"/>
        </w:rPr>
        <w:t xml:space="preserve"> </w:t>
      </w:r>
      <w:proofErr w:type="spellStart"/>
      <w:r w:rsidRPr="007D3EDA">
        <w:rPr>
          <w:rFonts w:ascii="Times New Roman" w:hAnsi="Times New Roman"/>
          <w:b/>
          <w:sz w:val="24"/>
          <w:lang w:val="en-GB"/>
        </w:rPr>
        <w:t>Łukasiewicz</w:t>
      </w:r>
      <w:proofErr w:type="spellEnd"/>
      <w:r w:rsidRPr="007D3EDA">
        <w:rPr>
          <w:rFonts w:ascii="Times New Roman" w:hAnsi="Times New Roman"/>
          <w:b/>
          <w:sz w:val="24"/>
          <w:lang w:val="en-GB"/>
        </w:rPr>
        <w:t xml:space="preserve"> </w:t>
      </w:r>
      <w:proofErr w:type="spellStart"/>
      <w:r w:rsidRPr="007D3EDA">
        <w:rPr>
          <w:rFonts w:ascii="Times New Roman" w:hAnsi="Times New Roman"/>
          <w:b/>
          <w:sz w:val="24"/>
          <w:lang w:val="en-GB"/>
        </w:rPr>
        <w:t>Rzeszów</w:t>
      </w:r>
      <w:proofErr w:type="spellEnd"/>
      <w:r w:rsidRPr="007D3EDA">
        <w:rPr>
          <w:rFonts w:ascii="Times New Roman" w:hAnsi="Times New Roman"/>
          <w:b/>
          <w:sz w:val="24"/>
          <w:lang w:val="en-GB"/>
        </w:rPr>
        <w:t xml:space="preserve"> University of Technology</w:t>
      </w:r>
      <w:r w:rsidRPr="007D3EDA">
        <w:rPr>
          <w:rFonts w:ascii="Times New Roman" w:hAnsi="Times New Roman"/>
          <w:sz w:val="24"/>
          <w:lang w:val="en-GB"/>
        </w:rPr>
        <w:t xml:space="preserve"> with its seat in </w:t>
      </w:r>
      <w:proofErr w:type="spellStart"/>
      <w:r w:rsidRPr="007D3EDA">
        <w:rPr>
          <w:rFonts w:ascii="Times New Roman" w:hAnsi="Times New Roman"/>
          <w:sz w:val="24"/>
          <w:lang w:val="en-GB"/>
        </w:rPr>
        <w:t>Rzeszów</w:t>
      </w:r>
      <w:proofErr w:type="spellEnd"/>
      <w:r w:rsidRPr="007D3EDA">
        <w:rPr>
          <w:rFonts w:ascii="Times New Roman" w:hAnsi="Times New Roman"/>
          <w:sz w:val="24"/>
          <w:lang w:val="en-GB"/>
        </w:rPr>
        <w:t xml:space="preserve">, </w:t>
      </w:r>
    </w:p>
    <w:p w:rsidR="005E6BB9" w:rsidRPr="005E6BB9" w:rsidRDefault="005E6BB9" w:rsidP="005E6BB9">
      <w:pPr>
        <w:tabs>
          <w:tab w:val="right" w:leader="dot" w:pos="9072"/>
        </w:tabs>
        <w:spacing w:after="0"/>
        <w:jc w:val="both"/>
        <w:rPr>
          <w:rFonts w:ascii="Times New Roman" w:hAnsi="Times New Roman"/>
          <w:sz w:val="24"/>
          <w:szCs w:val="24"/>
        </w:rPr>
      </w:pPr>
      <w:r w:rsidRPr="005E6BB9">
        <w:rPr>
          <w:rFonts w:ascii="Times New Roman" w:hAnsi="Times New Roman"/>
          <w:sz w:val="24"/>
        </w:rPr>
        <w:t xml:space="preserve">al. Powstańców Warszawy 12, 35-959 Rzeszów, NIP: 8130266999; REGON: 000001749, </w:t>
      </w:r>
      <w:r>
        <w:rPr>
          <w:rFonts w:ascii="Times New Roman" w:hAnsi="Times New Roman"/>
          <w:sz w:val="24"/>
        </w:rPr>
        <w:br/>
      </w:r>
      <w:proofErr w:type="spellStart"/>
      <w:r w:rsidRPr="005E6BB9">
        <w:rPr>
          <w:rFonts w:ascii="Times New Roman" w:hAnsi="Times New Roman"/>
          <w:sz w:val="24"/>
        </w:rPr>
        <w:t>represented</w:t>
      </w:r>
      <w:proofErr w:type="spellEnd"/>
      <w:r w:rsidRPr="005E6BB9">
        <w:rPr>
          <w:rFonts w:ascii="Times New Roman" w:hAnsi="Times New Roman"/>
          <w:sz w:val="24"/>
        </w:rPr>
        <w:t xml:space="preserve"> by prof. Grzegorz Ostasz, </w:t>
      </w:r>
      <w:proofErr w:type="spellStart"/>
      <w:r w:rsidRPr="005E6BB9">
        <w:rPr>
          <w:rFonts w:ascii="Times New Roman" w:hAnsi="Times New Roman"/>
          <w:sz w:val="24"/>
        </w:rPr>
        <w:t>DSc</w:t>
      </w:r>
      <w:proofErr w:type="spellEnd"/>
      <w:r w:rsidRPr="005E6BB9">
        <w:rPr>
          <w:rFonts w:ascii="Times New Roman" w:hAnsi="Times New Roman"/>
          <w:sz w:val="24"/>
        </w:rPr>
        <w:t xml:space="preserve">, </w:t>
      </w:r>
      <w:proofErr w:type="spellStart"/>
      <w:r w:rsidRPr="005E6BB9">
        <w:rPr>
          <w:rFonts w:ascii="Times New Roman" w:hAnsi="Times New Roman"/>
          <w:sz w:val="24"/>
        </w:rPr>
        <w:t>PhD</w:t>
      </w:r>
      <w:proofErr w:type="spellEnd"/>
      <w:r w:rsidRPr="005E6BB9">
        <w:rPr>
          <w:rFonts w:ascii="Times New Roman" w:hAnsi="Times New Roman"/>
          <w:sz w:val="24"/>
        </w:rPr>
        <w:t xml:space="preserve"> – Vice-</w:t>
      </w:r>
      <w:proofErr w:type="spellStart"/>
      <w:r w:rsidRPr="005E6BB9">
        <w:rPr>
          <w:rFonts w:ascii="Times New Roman" w:hAnsi="Times New Roman"/>
          <w:sz w:val="24"/>
        </w:rPr>
        <w:t>Rector</w:t>
      </w:r>
      <w:proofErr w:type="spellEnd"/>
      <w:r w:rsidRPr="005E6BB9">
        <w:rPr>
          <w:rFonts w:ascii="Times New Roman" w:hAnsi="Times New Roman"/>
          <w:sz w:val="24"/>
        </w:rPr>
        <w:t>,</w:t>
      </w:r>
    </w:p>
    <w:p w:rsidR="005E6BB9" w:rsidRPr="007D3EDA" w:rsidRDefault="005E6BB9" w:rsidP="005E6BB9">
      <w:pPr>
        <w:tabs>
          <w:tab w:val="right" w:leader="dot" w:pos="9072"/>
        </w:tabs>
        <w:spacing w:after="0"/>
        <w:jc w:val="both"/>
        <w:rPr>
          <w:rFonts w:ascii="Times New Roman" w:hAnsi="Times New Roman"/>
          <w:sz w:val="24"/>
          <w:szCs w:val="24"/>
          <w:lang w:val="en-GB"/>
        </w:rPr>
      </w:pPr>
      <w:r w:rsidRPr="007D3EDA">
        <w:rPr>
          <w:rFonts w:ascii="Times New Roman" w:hAnsi="Times New Roman"/>
          <w:sz w:val="24"/>
          <w:lang w:val="en-GB"/>
        </w:rPr>
        <w:t xml:space="preserve">hereinafter referred to as the </w:t>
      </w:r>
      <w:r w:rsidRPr="007D3EDA">
        <w:rPr>
          <w:rFonts w:ascii="Times New Roman" w:hAnsi="Times New Roman"/>
          <w:b/>
          <w:sz w:val="24"/>
          <w:lang w:val="en-GB"/>
        </w:rPr>
        <w:t>Publisher</w:t>
      </w:r>
    </w:p>
    <w:p w:rsidR="005E6BB9" w:rsidRPr="007D3EDA" w:rsidRDefault="005E6BB9" w:rsidP="005E6BB9">
      <w:pPr>
        <w:tabs>
          <w:tab w:val="right" w:leader="dot" w:pos="9072"/>
        </w:tabs>
        <w:spacing w:after="0"/>
        <w:jc w:val="both"/>
        <w:rPr>
          <w:rFonts w:ascii="Times New Roman" w:hAnsi="Times New Roman"/>
          <w:sz w:val="24"/>
          <w:szCs w:val="24"/>
          <w:lang w:val="en-GB"/>
        </w:rPr>
      </w:pPr>
    </w:p>
    <w:p w:rsidR="005E6BB9" w:rsidRPr="007D3EDA" w:rsidRDefault="005E6BB9" w:rsidP="005E6BB9">
      <w:pPr>
        <w:tabs>
          <w:tab w:val="right" w:leader="dot" w:pos="9072"/>
        </w:tabs>
        <w:spacing w:after="0"/>
        <w:jc w:val="both"/>
        <w:rPr>
          <w:rFonts w:ascii="Times New Roman" w:hAnsi="Times New Roman"/>
          <w:sz w:val="24"/>
          <w:szCs w:val="24"/>
          <w:lang w:val="en-GB"/>
        </w:rPr>
      </w:pPr>
      <w:r w:rsidRPr="007D3EDA">
        <w:rPr>
          <w:rFonts w:ascii="Times New Roman" w:hAnsi="Times New Roman"/>
          <w:sz w:val="24"/>
          <w:lang w:val="en-GB"/>
        </w:rPr>
        <w:t>and</w:t>
      </w:r>
    </w:p>
    <w:p w:rsidR="005E6BB9" w:rsidRPr="007D3EDA" w:rsidRDefault="005E6BB9" w:rsidP="005E6BB9">
      <w:pPr>
        <w:tabs>
          <w:tab w:val="right" w:leader="dot" w:pos="9072"/>
        </w:tabs>
        <w:spacing w:after="0"/>
        <w:jc w:val="both"/>
        <w:rPr>
          <w:rFonts w:ascii="Times New Roman" w:hAnsi="Times New Roman"/>
          <w:sz w:val="24"/>
          <w:szCs w:val="24"/>
          <w:lang w:val="en-GB"/>
        </w:rPr>
      </w:pPr>
    </w:p>
    <w:p w:rsidR="005E6BB9" w:rsidRPr="007D3EDA" w:rsidRDefault="005E6BB9" w:rsidP="005E6BB9">
      <w:pPr>
        <w:tabs>
          <w:tab w:val="right" w:leader="dot" w:pos="9072"/>
        </w:tabs>
        <w:spacing w:after="0"/>
        <w:jc w:val="both"/>
        <w:rPr>
          <w:rFonts w:ascii="Times New Roman" w:hAnsi="Times New Roman"/>
          <w:sz w:val="24"/>
          <w:szCs w:val="24"/>
          <w:lang w:val="en-GB"/>
        </w:rPr>
      </w:pPr>
      <w:r w:rsidRPr="007D3EDA">
        <w:rPr>
          <w:rFonts w:ascii="Times New Roman" w:hAnsi="Times New Roman"/>
          <w:sz w:val="24"/>
          <w:lang w:val="en-GB"/>
        </w:rPr>
        <w:t xml:space="preserve">1. </w:t>
      </w:r>
      <w:r w:rsidRPr="007D3EDA">
        <w:rPr>
          <w:rFonts w:ascii="Times New Roman" w:hAnsi="Times New Roman"/>
          <w:sz w:val="24"/>
          <w:lang w:val="en-GB"/>
        </w:rPr>
        <w:tab/>
      </w:r>
    </w:p>
    <w:p w:rsidR="005E6BB9" w:rsidRPr="007D3EDA" w:rsidRDefault="005E6BB9" w:rsidP="005E6BB9">
      <w:pPr>
        <w:tabs>
          <w:tab w:val="right" w:leader="dot" w:pos="9072"/>
        </w:tabs>
        <w:spacing w:after="0"/>
        <w:jc w:val="both"/>
        <w:rPr>
          <w:rFonts w:ascii="Times New Roman" w:hAnsi="Times New Roman"/>
          <w:i/>
          <w:sz w:val="24"/>
          <w:szCs w:val="24"/>
          <w:lang w:val="en-GB"/>
        </w:rPr>
      </w:pPr>
      <w:r w:rsidRPr="007D3EDA">
        <w:rPr>
          <w:rFonts w:ascii="Times New Roman" w:hAnsi="Times New Roman"/>
          <w:i/>
          <w:sz w:val="24"/>
          <w:lang w:val="en-GB"/>
        </w:rPr>
        <w:tab/>
        <w:t xml:space="preserve">(name, surname, </w:t>
      </w:r>
      <w:proofErr w:type="spellStart"/>
      <w:r w:rsidRPr="007D3EDA">
        <w:rPr>
          <w:rFonts w:ascii="Times New Roman" w:hAnsi="Times New Roman"/>
          <w:i/>
          <w:sz w:val="24"/>
          <w:lang w:val="en-GB"/>
        </w:rPr>
        <w:t>pesel</w:t>
      </w:r>
      <w:proofErr w:type="spellEnd"/>
      <w:r w:rsidRPr="007D3EDA">
        <w:rPr>
          <w:rFonts w:ascii="Times New Roman" w:hAnsi="Times New Roman"/>
          <w:i/>
          <w:sz w:val="24"/>
          <w:lang w:val="en-GB"/>
        </w:rPr>
        <w:t xml:space="preserve"> number, ID: number and series, detailed residence address)</w:t>
      </w:r>
    </w:p>
    <w:p w:rsidR="005E6BB9" w:rsidRPr="007D3EDA" w:rsidRDefault="005E6BB9" w:rsidP="005E6BB9">
      <w:pPr>
        <w:tabs>
          <w:tab w:val="right" w:leader="dot" w:pos="9072"/>
        </w:tabs>
        <w:spacing w:after="0"/>
        <w:jc w:val="both"/>
        <w:rPr>
          <w:rFonts w:ascii="Times New Roman" w:hAnsi="Times New Roman"/>
          <w:sz w:val="24"/>
          <w:szCs w:val="24"/>
          <w:lang w:val="en-GB"/>
        </w:rPr>
      </w:pPr>
      <w:r w:rsidRPr="007D3EDA">
        <w:rPr>
          <w:rFonts w:ascii="Times New Roman" w:hAnsi="Times New Roman"/>
          <w:sz w:val="24"/>
          <w:lang w:val="en-GB"/>
        </w:rPr>
        <w:t xml:space="preserve">2. </w:t>
      </w:r>
      <w:r w:rsidRPr="007D3EDA">
        <w:rPr>
          <w:rFonts w:ascii="Times New Roman" w:hAnsi="Times New Roman"/>
          <w:sz w:val="24"/>
          <w:lang w:val="en-GB"/>
        </w:rPr>
        <w:tab/>
      </w:r>
    </w:p>
    <w:p w:rsidR="005E6BB9" w:rsidRPr="007D3EDA" w:rsidRDefault="005E6BB9" w:rsidP="005E6BB9">
      <w:pPr>
        <w:tabs>
          <w:tab w:val="right" w:leader="dot" w:pos="9072"/>
        </w:tabs>
        <w:spacing w:after="0"/>
        <w:jc w:val="both"/>
        <w:rPr>
          <w:rFonts w:ascii="Times New Roman" w:hAnsi="Times New Roman"/>
          <w:i/>
          <w:sz w:val="24"/>
          <w:szCs w:val="24"/>
          <w:lang w:val="en-GB"/>
        </w:rPr>
      </w:pPr>
      <w:r w:rsidRPr="007D3EDA">
        <w:rPr>
          <w:rFonts w:ascii="Times New Roman" w:hAnsi="Times New Roman"/>
          <w:i/>
          <w:sz w:val="24"/>
          <w:lang w:val="en-GB"/>
        </w:rPr>
        <w:tab/>
        <w:t xml:space="preserve">(name, surname, </w:t>
      </w:r>
      <w:proofErr w:type="spellStart"/>
      <w:r w:rsidRPr="007D3EDA">
        <w:rPr>
          <w:rFonts w:ascii="Times New Roman" w:hAnsi="Times New Roman"/>
          <w:i/>
          <w:sz w:val="24"/>
          <w:lang w:val="en-GB"/>
        </w:rPr>
        <w:t>pesel</w:t>
      </w:r>
      <w:proofErr w:type="spellEnd"/>
      <w:r w:rsidRPr="007D3EDA">
        <w:rPr>
          <w:rFonts w:ascii="Times New Roman" w:hAnsi="Times New Roman"/>
          <w:i/>
          <w:sz w:val="24"/>
          <w:lang w:val="en-GB"/>
        </w:rPr>
        <w:t xml:space="preserve"> number, ID: number and series, detailed residence address)</w:t>
      </w:r>
    </w:p>
    <w:p w:rsidR="005E6BB9" w:rsidRPr="007D3EDA" w:rsidRDefault="005E6BB9" w:rsidP="005E6BB9">
      <w:pPr>
        <w:tabs>
          <w:tab w:val="right" w:leader="dot" w:pos="9072"/>
        </w:tabs>
        <w:spacing w:after="0"/>
        <w:jc w:val="both"/>
        <w:rPr>
          <w:rFonts w:ascii="Times New Roman" w:hAnsi="Times New Roman"/>
          <w:sz w:val="24"/>
          <w:szCs w:val="24"/>
          <w:lang w:val="en-GB"/>
        </w:rPr>
      </w:pPr>
      <w:r w:rsidRPr="007D3EDA">
        <w:rPr>
          <w:rFonts w:ascii="Times New Roman" w:hAnsi="Times New Roman"/>
          <w:sz w:val="24"/>
          <w:lang w:val="en-GB"/>
        </w:rPr>
        <w:t xml:space="preserve">3. </w:t>
      </w:r>
      <w:r w:rsidRPr="007D3EDA">
        <w:rPr>
          <w:rFonts w:ascii="Times New Roman" w:hAnsi="Times New Roman"/>
          <w:sz w:val="24"/>
          <w:lang w:val="en-GB"/>
        </w:rPr>
        <w:tab/>
      </w:r>
    </w:p>
    <w:p w:rsidR="005E6BB9" w:rsidRPr="007D3EDA" w:rsidRDefault="005E6BB9" w:rsidP="005E6BB9">
      <w:pPr>
        <w:tabs>
          <w:tab w:val="right" w:leader="dot" w:pos="9072"/>
        </w:tabs>
        <w:spacing w:after="0"/>
        <w:jc w:val="both"/>
        <w:rPr>
          <w:rFonts w:ascii="Times New Roman" w:hAnsi="Times New Roman"/>
          <w:i/>
          <w:sz w:val="24"/>
          <w:szCs w:val="24"/>
          <w:lang w:val="en-GB"/>
        </w:rPr>
      </w:pPr>
      <w:r w:rsidRPr="007D3EDA">
        <w:rPr>
          <w:rFonts w:ascii="Times New Roman" w:hAnsi="Times New Roman"/>
          <w:i/>
          <w:sz w:val="24"/>
          <w:lang w:val="en-GB"/>
        </w:rPr>
        <w:tab/>
        <w:t xml:space="preserve">(name, surname, </w:t>
      </w:r>
      <w:proofErr w:type="spellStart"/>
      <w:r w:rsidRPr="007D3EDA">
        <w:rPr>
          <w:rFonts w:ascii="Times New Roman" w:hAnsi="Times New Roman"/>
          <w:i/>
          <w:sz w:val="24"/>
          <w:lang w:val="en-GB"/>
        </w:rPr>
        <w:t>pesel</w:t>
      </w:r>
      <w:proofErr w:type="spellEnd"/>
      <w:r w:rsidRPr="007D3EDA">
        <w:rPr>
          <w:rFonts w:ascii="Times New Roman" w:hAnsi="Times New Roman"/>
          <w:i/>
          <w:sz w:val="24"/>
          <w:lang w:val="en-GB"/>
        </w:rPr>
        <w:t xml:space="preserve"> number, ID: number and series, detailed residence address)</w:t>
      </w:r>
    </w:p>
    <w:p w:rsidR="005E6BB9" w:rsidRPr="007D3EDA" w:rsidRDefault="005E6BB9" w:rsidP="005E6BB9">
      <w:pPr>
        <w:tabs>
          <w:tab w:val="right" w:leader="dot" w:pos="9072"/>
        </w:tabs>
        <w:spacing w:after="0"/>
        <w:jc w:val="both"/>
        <w:rPr>
          <w:rFonts w:ascii="Times New Roman" w:hAnsi="Times New Roman"/>
          <w:sz w:val="24"/>
          <w:szCs w:val="24"/>
          <w:lang w:val="en-GB"/>
        </w:rPr>
      </w:pPr>
      <w:r w:rsidRPr="007D3EDA">
        <w:rPr>
          <w:rFonts w:ascii="Times New Roman" w:hAnsi="Times New Roman"/>
          <w:sz w:val="24"/>
          <w:lang w:val="en-GB"/>
        </w:rPr>
        <w:t xml:space="preserve">4. </w:t>
      </w:r>
      <w:r w:rsidRPr="007D3EDA">
        <w:rPr>
          <w:rFonts w:ascii="Times New Roman" w:hAnsi="Times New Roman"/>
          <w:sz w:val="24"/>
          <w:lang w:val="en-GB"/>
        </w:rPr>
        <w:tab/>
      </w:r>
    </w:p>
    <w:p w:rsidR="005E6BB9" w:rsidRPr="007D3EDA" w:rsidRDefault="005E6BB9" w:rsidP="005E6BB9">
      <w:pPr>
        <w:tabs>
          <w:tab w:val="right" w:leader="dot" w:pos="9072"/>
        </w:tabs>
        <w:spacing w:after="0"/>
        <w:jc w:val="both"/>
        <w:rPr>
          <w:rFonts w:ascii="Times New Roman" w:hAnsi="Times New Roman"/>
          <w:i/>
          <w:sz w:val="24"/>
          <w:szCs w:val="24"/>
          <w:lang w:val="en-GB"/>
        </w:rPr>
      </w:pPr>
      <w:r w:rsidRPr="007D3EDA">
        <w:rPr>
          <w:rFonts w:ascii="Times New Roman" w:hAnsi="Times New Roman"/>
          <w:i/>
          <w:sz w:val="24"/>
          <w:lang w:val="en-GB"/>
        </w:rPr>
        <w:tab/>
        <w:t xml:space="preserve">(name, surname, </w:t>
      </w:r>
      <w:proofErr w:type="spellStart"/>
      <w:r w:rsidRPr="007D3EDA">
        <w:rPr>
          <w:rFonts w:ascii="Times New Roman" w:hAnsi="Times New Roman"/>
          <w:i/>
          <w:sz w:val="24"/>
          <w:lang w:val="en-GB"/>
        </w:rPr>
        <w:t>pesel</w:t>
      </w:r>
      <w:proofErr w:type="spellEnd"/>
      <w:r w:rsidRPr="007D3EDA">
        <w:rPr>
          <w:rFonts w:ascii="Times New Roman" w:hAnsi="Times New Roman"/>
          <w:i/>
          <w:sz w:val="24"/>
          <w:lang w:val="en-GB"/>
        </w:rPr>
        <w:t xml:space="preserve"> number, ID: number and series, detailed residence address)</w:t>
      </w:r>
    </w:p>
    <w:p w:rsidR="005E6BB9" w:rsidRPr="007D3EDA" w:rsidRDefault="005E6BB9" w:rsidP="005E6BB9">
      <w:pPr>
        <w:tabs>
          <w:tab w:val="right" w:leader="dot" w:pos="9072"/>
        </w:tabs>
        <w:spacing w:after="0"/>
        <w:jc w:val="both"/>
        <w:rPr>
          <w:rFonts w:ascii="Times New Roman" w:hAnsi="Times New Roman"/>
          <w:sz w:val="24"/>
          <w:szCs w:val="24"/>
          <w:lang w:val="en-GB"/>
        </w:rPr>
      </w:pPr>
      <w:r w:rsidRPr="007D3EDA">
        <w:rPr>
          <w:rFonts w:ascii="Times New Roman" w:hAnsi="Times New Roman"/>
          <w:sz w:val="24"/>
          <w:lang w:val="en-GB"/>
        </w:rPr>
        <w:t xml:space="preserve">5. </w:t>
      </w:r>
      <w:r w:rsidRPr="007D3EDA">
        <w:rPr>
          <w:rFonts w:ascii="Times New Roman" w:hAnsi="Times New Roman"/>
          <w:sz w:val="24"/>
          <w:lang w:val="en-GB"/>
        </w:rPr>
        <w:tab/>
      </w:r>
    </w:p>
    <w:p w:rsidR="005E6BB9" w:rsidRPr="007D3EDA" w:rsidRDefault="005E6BB9" w:rsidP="005E6BB9">
      <w:pPr>
        <w:tabs>
          <w:tab w:val="right" w:leader="dot" w:pos="9072"/>
        </w:tabs>
        <w:spacing w:after="0"/>
        <w:jc w:val="both"/>
        <w:rPr>
          <w:rFonts w:ascii="Times New Roman" w:hAnsi="Times New Roman"/>
          <w:i/>
          <w:sz w:val="24"/>
          <w:szCs w:val="24"/>
          <w:lang w:val="en-GB"/>
        </w:rPr>
      </w:pPr>
      <w:r w:rsidRPr="007D3EDA">
        <w:rPr>
          <w:rFonts w:ascii="Times New Roman" w:hAnsi="Times New Roman"/>
          <w:i/>
          <w:sz w:val="24"/>
          <w:lang w:val="en-GB"/>
        </w:rPr>
        <w:tab/>
        <w:t xml:space="preserve">(name, surname, </w:t>
      </w:r>
      <w:proofErr w:type="spellStart"/>
      <w:r w:rsidRPr="007D3EDA">
        <w:rPr>
          <w:rFonts w:ascii="Times New Roman" w:hAnsi="Times New Roman"/>
          <w:i/>
          <w:sz w:val="24"/>
          <w:lang w:val="en-GB"/>
        </w:rPr>
        <w:t>pesel</w:t>
      </w:r>
      <w:proofErr w:type="spellEnd"/>
      <w:r w:rsidRPr="007D3EDA">
        <w:rPr>
          <w:rFonts w:ascii="Times New Roman" w:hAnsi="Times New Roman"/>
          <w:i/>
          <w:sz w:val="24"/>
          <w:lang w:val="en-GB"/>
        </w:rPr>
        <w:t xml:space="preserve"> number, ID: number and series, detailed residence address)</w:t>
      </w:r>
    </w:p>
    <w:p w:rsidR="005E6BB9" w:rsidRPr="007D3EDA" w:rsidRDefault="005E6BB9" w:rsidP="005E6BB9">
      <w:pPr>
        <w:tabs>
          <w:tab w:val="right" w:leader="dot" w:pos="9072"/>
        </w:tabs>
        <w:spacing w:after="0"/>
        <w:jc w:val="both"/>
        <w:rPr>
          <w:rFonts w:ascii="Times New Roman" w:hAnsi="Times New Roman"/>
          <w:sz w:val="24"/>
          <w:szCs w:val="24"/>
          <w:lang w:val="en-GB"/>
        </w:rPr>
      </w:pPr>
      <w:r w:rsidRPr="007D3EDA">
        <w:rPr>
          <w:rFonts w:ascii="Times New Roman" w:hAnsi="Times New Roman"/>
          <w:sz w:val="24"/>
          <w:lang w:val="en-GB"/>
        </w:rPr>
        <w:t xml:space="preserve">6. </w:t>
      </w:r>
      <w:r w:rsidRPr="007D3EDA">
        <w:rPr>
          <w:rFonts w:ascii="Times New Roman" w:hAnsi="Times New Roman"/>
          <w:sz w:val="24"/>
          <w:lang w:val="en-GB"/>
        </w:rPr>
        <w:tab/>
      </w:r>
    </w:p>
    <w:p w:rsidR="005E6BB9" w:rsidRPr="007D3EDA" w:rsidRDefault="005E6BB9" w:rsidP="005E6BB9">
      <w:pPr>
        <w:tabs>
          <w:tab w:val="right" w:leader="dot" w:pos="9072"/>
        </w:tabs>
        <w:spacing w:after="0"/>
        <w:jc w:val="both"/>
        <w:rPr>
          <w:rFonts w:ascii="Times New Roman" w:hAnsi="Times New Roman"/>
          <w:i/>
          <w:sz w:val="24"/>
          <w:szCs w:val="24"/>
          <w:lang w:val="en-GB"/>
        </w:rPr>
      </w:pPr>
      <w:r w:rsidRPr="007D3EDA">
        <w:rPr>
          <w:rFonts w:ascii="Times New Roman" w:hAnsi="Times New Roman"/>
          <w:i/>
          <w:sz w:val="24"/>
          <w:lang w:val="en-GB"/>
        </w:rPr>
        <w:tab/>
        <w:t xml:space="preserve">(name, surname, </w:t>
      </w:r>
      <w:proofErr w:type="spellStart"/>
      <w:r w:rsidRPr="007D3EDA">
        <w:rPr>
          <w:rFonts w:ascii="Times New Roman" w:hAnsi="Times New Roman"/>
          <w:i/>
          <w:sz w:val="24"/>
          <w:lang w:val="en-GB"/>
        </w:rPr>
        <w:t>pesel</w:t>
      </w:r>
      <w:proofErr w:type="spellEnd"/>
      <w:r w:rsidRPr="007D3EDA">
        <w:rPr>
          <w:rFonts w:ascii="Times New Roman" w:hAnsi="Times New Roman"/>
          <w:i/>
          <w:sz w:val="24"/>
          <w:lang w:val="en-GB"/>
        </w:rPr>
        <w:t xml:space="preserve"> number, ID: number and series, detailed residence address)</w:t>
      </w:r>
    </w:p>
    <w:p w:rsidR="005E6BB9" w:rsidRPr="007D3EDA" w:rsidRDefault="005E6BB9" w:rsidP="005E6BB9">
      <w:pPr>
        <w:tabs>
          <w:tab w:val="right" w:leader="dot" w:pos="9072"/>
        </w:tabs>
        <w:spacing w:after="0"/>
        <w:jc w:val="both"/>
        <w:rPr>
          <w:rFonts w:ascii="Times New Roman" w:hAnsi="Times New Roman"/>
          <w:sz w:val="24"/>
          <w:szCs w:val="24"/>
          <w:lang w:val="en-GB"/>
        </w:rPr>
      </w:pPr>
      <w:r w:rsidRPr="007D3EDA">
        <w:rPr>
          <w:rFonts w:ascii="Times New Roman" w:hAnsi="Times New Roman"/>
          <w:sz w:val="24"/>
          <w:lang w:val="en-GB"/>
        </w:rPr>
        <w:t xml:space="preserve">7. </w:t>
      </w:r>
      <w:r w:rsidRPr="007D3EDA">
        <w:rPr>
          <w:rFonts w:ascii="Times New Roman" w:hAnsi="Times New Roman"/>
          <w:sz w:val="24"/>
          <w:lang w:val="en-GB"/>
        </w:rPr>
        <w:tab/>
      </w:r>
    </w:p>
    <w:p w:rsidR="005E6BB9" w:rsidRPr="007D3EDA" w:rsidRDefault="005E6BB9" w:rsidP="005E6BB9">
      <w:pPr>
        <w:tabs>
          <w:tab w:val="right" w:leader="dot" w:pos="9072"/>
        </w:tabs>
        <w:spacing w:after="0"/>
        <w:jc w:val="both"/>
        <w:rPr>
          <w:rFonts w:ascii="Times New Roman" w:hAnsi="Times New Roman"/>
          <w:i/>
          <w:sz w:val="24"/>
          <w:szCs w:val="24"/>
          <w:lang w:val="en-GB"/>
        </w:rPr>
      </w:pPr>
      <w:r w:rsidRPr="007D3EDA">
        <w:rPr>
          <w:rFonts w:ascii="Times New Roman" w:hAnsi="Times New Roman"/>
          <w:i/>
          <w:sz w:val="24"/>
          <w:lang w:val="en-GB"/>
        </w:rPr>
        <w:tab/>
        <w:t xml:space="preserve">(name, surname, </w:t>
      </w:r>
      <w:proofErr w:type="spellStart"/>
      <w:r w:rsidRPr="007D3EDA">
        <w:rPr>
          <w:rFonts w:ascii="Times New Roman" w:hAnsi="Times New Roman"/>
          <w:i/>
          <w:sz w:val="24"/>
          <w:lang w:val="en-GB"/>
        </w:rPr>
        <w:t>pesel</w:t>
      </w:r>
      <w:proofErr w:type="spellEnd"/>
      <w:r w:rsidRPr="007D3EDA">
        <w:rPr>
          <w:rFonts w:ascii="Times New Roman" w:hAnsi="Times New Roman"/>
          <w:i/>
          <w:sz w:val="24"/>
          <w:lang w:val="en-GB"/>
        </w:rPr>
        <w:t xml:space="preserve"> number, ID: number and series, detailed residence address)</w:t>
      </w:r>
    </w:p>
    <w:p w:rsidR="005E6BB9" w:rsidRPr="007D3EDA" w:rsidRDefault="005E6BB9" w:rsidP="005E6BB9">
      <w:pPr>
        <w:tabs>
          <w:tab w:val="right" w:leader="dot" w:pos="9072"/>
        </w:tabs>
        <w:spacing w:after="0"/>
        <w:jc w:val="both"/>
        <w:rPr>
          <w:rFonts w:ascii="Times New Roman" w:hAnsi="Times New Roman"/>
          <w:sz w:val="24"/>
          <w:szCs w:val="24"/>
          <w:lang w:val="en-GB"/>
        </w:rPr>
      </w:pPr>
      <w:r w:rsidRPr="007D3EDA">
        <w:rPr>
          <w:rFonts w:ascii="Times New Roman" w:hAnsi="Times New Roman"/>
          <w:sz w:val="24"/>
          <w:lang w:val="en-GB"/>
        </w:rPr>
        <w:t xml:space="preserve">8. </w:t>
      </w:r>
      <w:r w:rsidRPr="007D3EDA">
        <w:rPr>
          <w:rFonts w:ascii="Times New Roman" w:hAnsi="Times New Roman"/>
          <w:sz w:val="24"/>
          <w:lang w:val="en-GB"/>
        </w:rPr>
        <w:tab/>
      </w:r>
    </w:p>
    <w:p w:rsidR="005E6BB9" w:rsidRPr="007D3EDA" w:rsidRDefault="005E6BB9" w:rsidP="005E6BB9">
      <w:pPr>
        <w:tabs>
          <w:tab w:val="right" w:leader="dot" w:pos="9072"/>
        </w:tabs>
        <w:spacing w:after="0"/>
        <w:jc w:val="both"/>
        <w:rPr>
          <w:rFonts w:ascii="Times New Roman" w:hAnsi="Times New Roman"/>
          <w:i/>
          <w:sz w:val="24"/>
          <w:szCs w:val="24"/>
          <w:lang w:val="en-GB"/>
        </w:rPr>
      </w:pPr>
      <w:r w:rsidRPr="007D3EDA">
        <w:rPr>
          <w:rFonts w:ascii="Times New Roman" w:hAnsi="Times New Roman"/>
          <w:i/>
          <w:sz w:val="24"/>
          <w:lang w:val="en-GB"/>
        </w:rPr>
        <w:tab/>
        <w:t xml:space="preserve">(name, surname, </w:t>
      </w:r>
      <w:proofErr w:type="spellStart"/>
      <w:r w:rsidRPr="007D3EDA">
        <w:rPr>
          <w:rFonts w:ascii="Times New Roman" w:hAnsi="Times New Roman"/>
          <w:i/>
          <w:sz w:val="24"/>
          <w:lang w:val="en-GB"/>
        </w:rPr>
        <w:t>pesel</w:t>
      </w:r>
      <w:proofErr w:type="spellEnd"/>
      <w:r w:rsidRPr="007D3EDA">
        <w:rPr>
          <w:rFonts w:ascii="Times New Roman" w:hAnsi="Times New Roman"/>
          <w:i/>
          <w:sz w:val="24"/>
          <w:lang w:val="en-GB"/>
        </w:rPr>
        <w:t xml:space="preserve"> number, ID: number and series, detailed residence address)</w:t>
      </w:r>
    </w:p>
    <w:p w:rsidR="005E6BB9" w:rsidRPr="007D3EDA" w:rsidRDefault="005E6BB9" w:rsidP="005E6BB9">
      <w:pPr>
        <w:tabs>
          <w:tab w:val="right" w:leader="dot" w:pos="9072"/>
        </w:tabs>
        <w:spacing w:after="0"/>
        <w:jc w:val="both"/>
        <w:rPr>
          <w:rFonts w:ascii="Times New Roman" w:hAnsi="Times New Roman"/>
          <w:sz w:val="24"/>
          <w:szCs w:val="24"/>
          <w:lang w:val="en-GB"/>
        </w:rPr>
      </w:pPr>
      <w:r w:rsidRPr="007D3EDA">
        <w:rPr>
          <w:rFonts w:ascii="Times New Roman" w:hAnsi="Times New Roman"/>
          <w:sz w:val="24"/>
          <w:lang w:val="en-GB"/>
        </w:rPr>
        <w:t xml:space="preserve">9. </w:t>
      </w:r>
      <w:r w:rsidRPr="007D3EDA">
        <w:rPr>
          <w:rFonts w:ascii="Times New Roman" w:hAnsi="Times New Roman"/>
          <w:sz w:val="24"/>
          <w:lang w:val="en-GB"/>
        </w:rPr>
        <w:tab/>
      </w:r>
    </w:p>
    <w:p w:rsidR="005E6BB9" w:rsidRPr="007D3EDA" w:rsidRDefault="005E6BB9" w:rsidP="005E6BB9">
      <w:pPr>
        <w:tabs>
          <w:tab w:val="right" w:leader="dot" w:pos="9072"/>
        </w:tabs>
        <w:spacing w:after="0"/>
        <w:jc w:val="both"/>
        <w:rPr>
          <w:rFonts w:ascii="Times New Roman" w:hAnsi="Times New Roman"/>
          <w:i/>
          <w:sz w:val="24"/>
          <w:szCs w:val="24"/>
          <w:lang w:val="en-GB"/>
        </w:rPr>
      </w:pPr>
      <w:r w:rsidRPr="007D3EDA">
        <w:rPr>
          <w:rFonts w:ascii="Times New Roman" w:hAnsi="Times New Roman"/>
          <w:i/>
          <w:sz w:val="24"/>
          <w:lang w:val="en-GB"/>
        </w:rPr>
        <w:tab/>
        <w:t xml:space="preserve">(name, surname, </w:t>
      </w:r>
      <w:proofErr w:type="spellStart"/>
      <w:r w:rsidRPr="007D3EDA">
        <w:rPr>
          <w:rFonts w:ascii="Times New Roman" w:hAnsi="Times New Roman"/>
          <w:i/>
          <w:sz w:val="24"/>
          <w:lang w:val="en-GB"/>
        </w:rPr>
        <w:t>pesel</w:t>
      </w:r>
      <w:proofErr w:type="spellEnd"/>
      <w:r w:rsidRPr="007D3EDA">
        <w:rPr>
          <w:rFonts w:ascii="Times New Roman" w:hAnsi="Times New Roman"/>
          <w:i/>
          <w:sz w:val="24"/>
          <w:lang w:val="en-GB"/>
        </w:rPr>
        <w:t xml:space="preserve"> number, ID: number and series, detailed residence address)</w:t>
      </w:r>
    </w:p>
    <w:p w:rsidR="005E6BB9" w:rsidRPr="007D3EDA" w:rsidRDefault="005E6BB9" w:rsidP="005E6BB9">
      <w:pPr>
        <w:tabs>
          <w:tab w:val="right" w:leader="dot" w:pos="9072"/>
        </w:tabs>
        <w:spacing w:after="0"/>
        <w:jc w:val="both"/>
        <w:rPr>
          <w:rFonts w:ascii="Times New Roman" w:hAnsi="Times New Roman"/>
          <w:sz w:val="24"/>
          <w:szCs w:val="24"/>
          <w:lang w:val="en-GB"/>
        </w:rPr>
      </w:pPr>
      <w:r w:rsidRPr="007D3EDA">
        <w:rPr>
          <w:rFonts w:ascii="Times New Roman" w:hAnsi="Times New Roman"/>
          <w:sz w:val="24"/>
          <w:lang w:val="en-GB"/>
        </w:rPr>
        <w:t xml:space="preserve">10. </w:t>
      </w:r>
      <w:r w:rsidRPr="007D3EDA">
        <w:rPr>
          <w:rFonts w:ascii="Times New Roman" w:hAnsi="Times New Roman"/>
          <w:sz w:val="24"/>
          <w:lang w:val="en-GB"/>
        </w:rPr>
        <w:tab/>
      </w:r>
    </w:p>
    <w:p w:rsidR="005E6BB9" w:rsidRPr="007D3EDA" w:rsidRDefault="005E6BB9" w:rsidP="005E6BB9">
      <w:pPr>
        <w:tabs>
          <w:tab w:val="right" w:leader="dot" w:pos="9072"/>
        </w:tabs>
        <w:spacing w:after="0"/>
        <w:jc w:val="both"/>
        <w:rPr>
          <w:rFonts w:ascii="Times New Roman" w:hAnsi="Times New Roman"/>
          <w:i/>
          <w:sz w:val="24"/>
          <w:szCs w:val="24"/>
          <w:lang w:val="en-GB"/>
        </w:rPr>
      </w:pPr>
      <w:r w:rsidRPr="007D3EDA">
        <w:rPr>
          <w:rFonts w:ascii="Times New Roman" w:hAnsi="Times New Roman"/>
          <w:i/>
          <w:sz w:val="24"/>
          <w:lang w:val="en-GB"/>
        </w:rPr>
        <w:tab/>
        <w:t xml:space="preserve">(name, surname, </w:t>
      </w:r>
      <w:proofErr w:type="spellStart"/>
      <w:r w:rsidRPr="007D3EDA">
        <w:rPr>
          <w:rFonts w:ascii="Times New Roman" w:hAnsi="Times New Roman"/>
          <w:i/>
          <w:sz w:val="24"/>
          <w:lang w:val="en-GB"/>
        </w:rPr>
        <w:t>pesel</w:t>
      </w:r>
      <w:proofErr w:type="spellEnd"/>
      <w:r w:rsidRPr="007D3EDA">
        <w:rPr>
          <w:rFonts w:ascii="Times New Roman" w:hAnsi="Times New Roman"/>
          <w:i/>
          <w:sz w:val="24"/>
          <w:lang w:val="en-GB"/>
        </w:rPr>
        <w:t xml:space="preserve"> number, ID: number and series, detailed residence address)</w:t>
      </w:r>
    </w:p>
    <w:p w:rsidR="005E6BB9" w:rsidRPr="007D3EDA" w:rsidRDefault="005E6BB9" w:rsidP="005E6BB9">
      <w:pPr>
        <w:spacing w:after="0"/>
        <w:jc w:val="center"/>
        <w:rPr>
          <w:rFonts w:ascii="Times New Roman" w:hAnsi="Times New Roman"/>
          <w:sz w:val="28"/>
          <w:szCs w:val="24"/>
          <w:lang w:val="en-GB"/>
        </w:rPr>
      </w:pPr>
    </w:p>
    <w:p w:rsidR="005E6BB9" w:rsidRDefault="005E6BB9" w:rsidP="005E6BB9">
      <w:pPr>
        <w:spacing w:after="0"/>
        <w:jc w:val="both"/>
        <w:rPr>
          <w:rFonts w:ascii="Times New Roman" w:hAnsi="Times New Roman"/>
          <w:sz w:val="24"/>
          <w:lang w:val="en-GB"/>
        </w:rPr>
      </w:pPr>
      <w:r w:rsidRPr="007D3EDA">
        <w:rPr>
          <w:rFonts w:ascii="Times New Roman" w:hAnsi="Times New Roman"/>
          <w:sz w:val="24"/>
          <w:lang w:val="en-GB"/>
        </w:rPr>
        <w:t xml:space="preserve">Each of the persons listed above in sections 1-10, hereinafter referred to as the </w:t>
      </w:r>
      <w:r w:rsidRPr="007D3EDA">
        <w:rPr>
          <w:rFonts w:ascii="Times New Roman" w:hAnsi="Times New Roman"/>
          <w:b/>
          <w:sz w:val="24"/>
          <w:lang w:val="en-GB"/>
        </w:rPr>
        <w:t>Author</w:t>
      </w:r>
      <w:r w:rsidRPr="007D3EDA">
        <w:rPr>
          <w:rFonts w:ascii="Times New Roman" w:hAnsi="Times New Roman"/>
          <w:sz w:val="24"/>
          <w:lang w:val="en-GB"/>
        </w:rPr>
        <w:t xml:space="preserve">, </w:t>
      </w:r>
      <w:r>
        <w:rPr>
          <w:rFonts w:ascii="Times New Roman" w:hAnsi="Times New Roman"/>
          <w:sz w:val="24"/>
          <w:lang w:val="en-GB"/>
        </w:rPr>
        <w:br/>
      </w:r>
      <w:r w:rsidRPr="007D3EDA">
        <w:rPr>
          <w:rFonts w:ascii="Times New Roman" w:hAnsi="Times New Roman"/>
          <w:sz w:val="24"/>
          <w:lang w:val="en-GB"/>
        </w:rPr>
        <w:t>and jointly</w:t>
      </w:r>
      <w:r>
        <w:rPr>
          <w:rFonts w:ascii="Times New Roman" w:hAnsi="Times New Roman"/>
          <w:sz w:val="24"/>
          <w:lang w:val="en-GB"/>
        </w:rPr>
        <w:t xml:space="preserve"> as</w:t>
      </w:r>
      <w:r w:rsidRPr="007D3EDA">
        <w:rPr>
          <w:rFonts w:ascii="Times New Roman" w:hAnsi="Times New Roman"/>
          <w:sz w:val="24"/>
          <w:lang w:val="en-GB"/>
        </w:rPr>
        <w:t xml:space="preserve"> the </w:t>
      </w:r>
      <w:r w:rsidRPr="007D3EDA">
        <w:rPr>
          <w:rFonts w:ascii="Times New Roman" w:hAnsi="Times New Roman"/>
          <w:b/>
          <w:sz w:val="24"/>
          <w:lang w:val="en-GB"/>
        </w:rPr>
        <w:t>Authors</w:t>
      </w:r>
      <w:r w:rsidRPr="007D3EDA">
        <w:rPr>
          <w:rFonts w:ascii="Times New Roman" w:hAnsi="Times New Roman"/>
          <w:sz w:val="24"/>
          <w:lang w:val="en-GB"/>
        </w:rPr>
        <w:t>, is represented by the plenipotentiary</w:t>
      </w:r>
      <w:r>
        <w:rPr>
          <w:rFonts w:ascii="Times New Roman" w:hAnsi="Times New Roman"/>
          <w:sz w:val="24"/>
          <w:lang w:val="en-GB"/>
        </w:rPr>
        <w:t>,</w:t>
      </w:r>
      <w:r w:rsidRPr="007D3EDA">
        <w:rPr>
          <w:rFonts w:ascii="Times New Roman" w:hAnsi="Times New Roman"/>
          <w:sz w:val="24"/>
          <w:lang w:val="en-GB"/>
        </w:rPr>
        <w:t xml:space="preserve"> Ms/Mr ………………………………………. (hereinafter referred to as the </w:t>
      </w:r>
      <w:r w:rsidRPr="007D3EDA">
        <w:rPr>
          <w:rFonts w:ascii="Times New Roman" w:hAnsi="Times New Roman"/>
          <w:b/>
          <w:sz w:val="24"/>
          <w:lang w:val="en-GB"/>
        </w:rPr>
        <w:t>Faculty Editor-in-Chief</w:t>
      </w:r>
      <w:r w:rsidRPr="007D3EDA">
        <w:rPr>
          <w:rFonts w:ascii="Times New Roman" w:hAnsi="Times New Roman"/>
          <w:sz w:val="24"/>
          <w:lang w:val="en-GB"/>
        </w:rPr>
        <w:t xml:space="preserve">), pursuant to the power of attorney granted together with the consent for transfer of the </w:t>
      </w:r>
      <w:r>
        <w:rPr>
          <w:rFonts w:ascii="Times New Roman" w:hAnsi="Times New Roman"/>
          <w:sz w:val="24"/>
          <w:lang w:val="en-GB"/>
        </w:rPr>
        <w:br/>
      </w:r>
      <w:r w:rsidRPr="007D3EDA">
        <w:rPr>
          <w:rFonts w:ascii="Times New Roman" w:hAnsi="Times New Roman"/>
          <w:sz w:val="24"/>
          <w:lang w:val="en-GB"/>
        </w:rPr>
        <w:t xml:space="preserve">author's economic rights, hereinafter referred to as the </w:t>
      </w:r>
      <w:r w:rsidRPr="007D3EDA">
        <w:rPr>
          <w:rFonts w:ascii="Times New Roman" w:hAnsi="Times New Roman"/>
          <w:b/>
          <w:sz w:val="24"/>
          <w:lang w:val="en-GB"/>
        </w:rPr>
        <w:t>Declaration</w:t>
      </w:r>
      <w:r w:rsidRPr="007D3EDA">
        <w:rPr>
          <w:rFonts w:ascii="Times New Roman" w:hAnsi="Times New Roman"/>
          <w:sz w:val="24"/>
          <w:lang w:val="en-GB"/>
        </w:rPr>
        <w:t xml:space="preserve">, and all of them jointly </w:t>
      </w:r>
      <w:r>
        <w:rPr>
          <w:rFonts w:ascii="Times New Roman" w:hAnsi="Times New Roman"/>
          <w:sz w:val="24"/>
          <w:lang w:val="en-GB"/>
        </w:rPr>
        <w:br/>
      </w:r>
      <w:r w:rsidRPr="007D3EDA">
        <w:rPr>
          <w:rFonts w:ascii="Times New Roman" w:hAnsi="Times New Roman"/>
          <w:sz w:val="24"/>
          <w:lang w:val="en-GB"/>
        </w:rPr>
        <w:t xml:space="preserve">as </w:t>
      </w:r>
      <w:r w:rsidRPr="007D3EDA">
        <w:rPr>
          <w:rFonts w:ascii="Times New Roman" w:hAnsi="Times New Roman"/>
          <w:b/>
          <w:sz w:val="24"/>
          <w:lang w:val="en-GB"/>
        </w:rPr>
        <w:t>Declarations</w:t>
      </w:r>
      <w:r w:rsidRPr="007D3EDA">
        <w:rPr>
          <w:rFonts w:ascii="Times New Roman" w:hAnsi="Times New Roman"/>
          <w:sz w:val="24"/>
          <w:lang w:val="en-GB"/>
        </w:rPr>
        <w:t xml:space="preserve">, attached to this </w:t>
      </w:r>
      <w:r w:rsidRPr="007D3EDA">
        <w:rPr>
          <w:rFonts w:ascii="Times New Roman" w:hAnsi="Times New Roman"/>
          <w:b/>
          <w:sz w:val="24"/>
          <w:lang w:val="en-GB"/>
        </w:rPr>
        <w:t>Agreement</w:t>
      </w:r>
      <w:r w:rsidRPr="007D3EDA">
        <w:rPr>
          <w:rFonts w:ascii="Times New Roman" w:hAnsi="Times New Roman"/>
          <w:sz w:val="24"/>
          <w:lang w:val="en-GB"/>
        </w:rPr>
        <w:t xml:space="preserve"> and constituting an integral part hereof.</w:t>
      </w:r>
    </w:p>
    <w:p w:rsidR="005E6BB9" w:rsidRPr="007D3EDA" w:rsidRDefault="005E6BB9" w:rsidP="005E6BB9">
      <w:pPr>
        <w:spacing w:after="0"/>
        <w:jc w:val="center"/>
        <w:rPr>
          <w:rFonts w:ascii="Times New Roman" w:hAnsi="Times New Roman"/>
          <w:b/>
          <w:sz w:val="24"/>
          <w:szCs w:val="24"/>
          <w:lang w:val="en-GB"/>
        </w:rPr>
      </w:pPr>
      <w:r w:rsidRPr="007D3EDA">
        <w:rPr>
          <w:rFonts w:ascii="Times New Roman" w:hAnsi="Times New Roman"/>
          <w:b/>
          <w:sz w:val="24"/>
          <w:lang w:val="en-GB"/>
        </w:rPr>
        <w:t>§ 1</w:t>
      </w:r>
    </w:p>
    <w:p w:rsidR="005E6BB9" w:rsidRDefault="005E6BB9" w:rsidP="005E6BB9">
      <w:pPr>
        <w:spacing w:after="0"/>
        <w:jc w:val="both"/>
        <w:rPr>
          <w:rFonts w:ascii="Times New Roman" w:hAnsi="Times New Roman"/>
          <w:sz w:val="24"/>
          <w:lang w:val="en-GB"/>
        </w:rPr>
      </w:pPr>
      <w:r w:rsidRPr="007D3EDA">
        <w:rPr>
          <w:rFonts w:ascii="Times New Roman" w:hAnsi="Times New Roman"/>
          <w:sz w:val="24"/>
          <w:lang w:val="en-GB"/>
        </w:rPr>
        <w:t xml:space="preserve">Each Author hereby transfers, free of charge, to the Publisher any author's economic rights to the work described in detail in the attached Declaration of a given Author (hereinafter referred to as the </w:t>
      </w:r>
      <w:r w:rsidRPr="007D3EDA">
        <w:rPr>
          <w:rFonts w:ascii="Times New Roman" w:hAnsi="Times New Roman"/>
          <w:b/>
          <w:sz w:val="24"/>
          <w:lang w:val="en-GB"/>
        </w:rPr>
        <w:t>Work</w:t>
      </w:r>
      <w:r w:rsidRPr="007D3EDA">
        <w:rPr>
          <w:rFonts w:ascii="Times New Roman" w:hAnsi="Times New Roman"/>
          <w:sz w:val="24"/>
          <w:lang w:val="en-GB"/>
        </w:rPr>
        <w:t xml:space="preserve">) with respect to using and disposing of the Work without time limitations </w:t>
      </w:r>
      <w:r>
        <w:rPr>
          <w:rFonts w:ascii="Times New Roman" w:hAnsi="Times New Roman"/>
          <w:sz w:val="24"/>
          <w:lang w:val="en-GB"/>
        </w:rPr>
        <w:br/>
      </w:r>
      <w:r w:rsidRPr="007D3EDA">
        <w:rPr>
          <w:rFonts w:ascii="Times New Roman" w:hAnsi="Times New Roman"/>
          <w:sz w:val="24"/>
          <w:lang w:val="en-GB"/>
        </w:rPr>
        <w:t>in Poland and abroad, in the fields of use indicated in the Declaration.</w:t>
      </w:r>
    </w:p>
    <w:p w:rsidR="00B5012F" w:rsidRDefault="00B5012F" w:rsidP="005E6BB9">
      <w:pPr>
        <w:spacing w:after="0"/>
        <w:jc w:val="both"/>
        <w:rPr>
          <w:rFonts w:ascii="Times New Roman" w:hAnsi="Times New Roman"/>
          <w:sz w:val="24"/>
          <w:lang w:val="en-GB"/>
        </w:rPr>
      </w:pPr>
    </w:p>
    <w:p w:rsidR="00B5012F" w:rsidRPr="007D3EDA" w:rsidRDefault="00B5012F" w:rsidP="005E6BB9">
      <w:pPr>
        <w:spacing w:after="0"/>
        <w:jc w:val="both"/>
        <w:rPr>
          <w:rFonts w:ascii="Times New Roman" w:hAnsi="Times New Roman"/>
          <w:sz w:val="24"/>
          <w:szCs w:val="24"/>
          <w:lang w:val="en-GB"/>
        </w:rPr>
      </w:pPr>
    </w:p>
    <w:p w:rsidR="005E6BB9" w:rsidRPr="007D3EDA" w:rsidRDefault="005E6BB9" w:rsidP="005E6BB9">
      <w:pPr>
        <w:spacing w:after="0"/>
        <w:jc w:val="center"/>
        <w:rPr>
          <w:rFonts w:ascii="Times New Roman" w:hAnsi="Times New Roman"/>
          <w:b/>
          <w:sz w:val="24"/>
          <w:szCs w:val="24"/>
          <w:lang w:val="en-GB"/>
        </w:rPr>
      </w:pPr>
      <w:r w:rsidRPr="007D3EDA">
        <w:rPr>
          <w:rFonts w:ascii="Times New Roman" w:hAnsi="Times New Roman"/>
          <w:b/>
          <w:sz w:val="24"/>
          <w:lang w:val="en-GB"/>
        </w:rPr>
        <w:lastRenderedPageBreak/>
        <w:t>§ 2</w:t>
      </w:r>
    </w:p>
    <w:p w:rsidR="005E6BB9" w:rsidRPr="007D3EDA" w:rsidRDefault="005E6BB9" w:rsidP="005E6BB9">
      <w:pPr>
        <w:spacing w:after="0"/>
        <w:jc w:val="both"/>
        <w:rPr>
          <w:rFonts w:ascii="Times New Roman" w:hAnsi="Times New Roman"/>
          <w:sz w:val="24"/>
          <w:szCs w:val="24"/>
          <w:lang w:val="en-GB"/>
        </w:rPr>
      </w:pPr>
      <w:r w:rsidRPr="007D3EDA">
        <w:rPr>
          <w:rFonts w:ascii="Times New Roman" w:hAnsi="Times New Roman"/>
          <w:sz w:val="24"/>
          <w:lang w:val="en-GB"/>
        </w:rPr>
        <w:t>The transfer to the Published of the author's economic rights to the Work and acceptance of the Work for publishing takes place on the day on which the Agreement is signed. As of the day on which the Agreement is entered into, each of the Authors transfers to the Publisher also the ownership title to the media on which the Work has been recorded without additional remuneration.</w:t>
      </w:r>
    </w:p>
    <w:p w:rsidR="005E6BB9" w:rsidRPr="007D3EDA" w:rsidRDefault="005E6BB9" w:rsidP="005E6BB9">
      <w:pPr>
        <w:spacing w:after="0"/>
        <w:jc w:val="center"/>
        <w:rPr>
          <w:rFonts w:ascii="Times New Roman" w:hAnsi="Times New Roman"/>
          <w:b/>
          <w:sz w:val="24"/>
          <w:szCs w:val="24"/>
          <w:lang w:val="en-GB"/>
        </w:rPr>
      </w:pPr>
      <w:r w:rsidRPr="007D3EDA">
        <w:rPr>
          <w:rFonts w:ascii="Times New Roman" w:hAnsi="Times New Roman"/>
          <w:b/>
          <w:sz w:val="24"/>
          <w:lang w:val="en-GB"/>
        </w:rPr>
        <w:t>§ 3</w:t>
      </w:r>
    </w:p>
    <w:p w:rsidR="005E6BB9" w:rsidRPr="007D3EDA" w:rsidRDefault="005E6BB9" w:rsidP="005E6BB9">
      <w:pPr>
        <w:pStyle w:val="Akapitzlist1"/>
        <w:numPr>
          <w:ilvl w:val="0"/>
          <w:numId w:val="7"/>
        </w:numPr>
        <w:spacing w:after="120"/>
        <w:ind w:left="360"/>
        <w:jc w:val="both"/>
        <w:rPr>
          <w:rFonts w:ascii="Times New Roman" w:hAnsi="Times New Roman"/>
          <w:sz w:val="24"/>
          <w:szCs w:val="24"/>
          <w:lang w:val="en-GB"/>
        </w:rPr>
      </w:pPr>
      <w:r w:rsidRPr="007D3EDA">
        <w:rPr>
          <w:rFonts w:ascii="Times New Roman" w:hAnsi="Times New Roman"/>
          <w:sz w:val="24"/>
          <w:lang w:val="en-GB"/>
        </w:rPr>
        <w:t xml:space="preserve">The Publisher is obliged to publish the journal/monograph with the Work of each of the Authors in the number determined by the Faculty Editor-in-Chief, i.e. …….. copies in the book form, …….. copies in the digital form. </w:t>
      </w:r>
    </w:p>
    <w:p w:rsidR="005E6BB9" w:rsidRPr="007D3EDA" w:rsidRDefault="005E6BB9" w:rsidP="005E6BB9">
      <w:pPr>
        <w:pStyle w:val="Akapitzlist1"/>
        <w:numPr>
          <w:ilvl w:val="0"/>
          <w:numId w:val="7"/>
        </w:numPr>
        <w:spacing w:after="120"/>
        <w:ind w:left="360"/>
        <w:jc w:val="both"/>
        <w:rPr>
          <w:rFonts w:ascii="Times New Roman" w:hAnsi="Times New Roman"/>
          <w:sz w:val="24"/>
          <w:szCs w:val="24"/>
          <w:lang w:val="en-GB"/>
        </w:rPr>
      </w:pPr>
      <w:r w:rsidRPr="007D3EDA">
        <w:rPr>
          <w:rFonts w:ascii="Times New Roman" w:hAnsi="Times New Roman"/>
          <w:sz w:val="24"/>
          <w:lang w:val="en-GB"/>
        </w:rPr>
        <w:t xml:space="preserve">The Publisher has the right to print …….. additional copies of the journal/monograph for promotional purposes, which will not be included in the basic edition. </w:t>
      </w:r>
    </w:p>
    <w:p w:rsidR="005E6BB9" w:rsidRPr="007D3EDA" w:rsidRDefault="005E6BB9" w:rsidP="005E6BB9">
      <w:pPr>
        <w:pStyle w:val="Akapitzlist1"/>
        <w:numPr>
          <w:ilvl w:val="0"/>
          <w:numId w:val="7"/>
        </w:numPr>
        <w:spacing w:after="120"/>
        <w:ind w:left="360"/>
        <w:jc w:val="both"/>
        <w:rPr>
          <w:rFonts w:ascii="Times New Roman" w:hAnsi="Times New Roman"/>
          <w:sz w:val="24"/>
          <w:szCs w:val="24"/>
          <w:lang w:val="en-GB"/>
        </w:rPr>
      </w:pPr>
      <w:r w:rsidRPr="007D3EDA">
        <w:rPr>
          <w:rFonts w:ascii="Times New Roman" w:hAnsi="Times New Roman"/>
          <w:sz w:val="24"/>
          <w:lang w:val="en-GB"/>
        </w:rPr>
        <w:t>The Publisher is obliged to publish the Work within…………………………… of the day on which the Agreement is entered into. The price of one copy of the journal/monograph will be determined by the head of the Publishing House.</w:t>
      </w:r>
    </w:p>
    <w:p w:rsidR="005E6BB9" w:rsidRPr="007D3EDA" w:rsidRDefault="005E6BB9" w:rsidP="005E6BB9">
      <w:pPr>
        <w:pStyle w:val="Akapitzlist1"/>
        <w:numPr>
          <w:ilvl w:val="0"/>
          <w:numId w:val="7"/>
        </w:numPr>
        <w:spacing w:after="120"/>
        <w:ind w:left="360"/>
        <w:jc w:val="both"/>
        <w:rPr>
          <w:rFonts w:ascii="Times New Roman" w:hAnsi="Times New Roman"/>
          <w:sz w:val="24"/>
          <w:szCs w:val="24"/>
          <w:lang w:val="en-GB"/>
        </w:rPr>
      </w:pPr>
      <w:r w:rsidRPr="007D3EDA">
        <w:rPr>
          <w:rFonts w:ascii="Times New Roman" w:hAnsi="Times New Roman"/>
          <w:sz w:val="24"/>
          <w:lang w:val="en-GB"/>
        </w:rPr>
        <w:t>The Author does not receive the author's copy of the journal/monograph in which his Work has been published.</w:t>
      </w:r>
    </w:p>
    <w:p w:rsidR="005E6BB9" w:rsidRPr="007D3EDA" w:rsidRDefault="005E6BB9" w:rsidP="005E6BB9">
      <w:pPr>
        <w:pStyle w:val="Akapitzlist1"/>
        <w:numPr>
          <w:ilvl w:val="0"/>
          <w:numId w:val="7"/>
        </w:numPr>
        <w:spacing w:after="120"/>
        <w:ind w:left="360"/>
        <w:jc w:val="both"/>
        <w:rPr>
          <w:rFonts w:ascii="Times New Roman" w:hAnsi="Times New Roman"/>
          <w:sz w:val="24"/>
          <w:szCs w:val="24"/>
          <w:lang w:val="en-GB"/>
        </w:rPr>
      </w:pPr>
      <w:r w:rsidRPr="007D3EDA">
        <w:rPr>
          <w:rFonts w:ascii="Times New Roman" w:hAnsi="Times New Roman"/>
          <w:sz w:val="24"/>
          <w:lang w:val="en-GB"/>
        </w:rPr>
        <w:t>The Publisher may withdraw from the agreement in the case of:</w:t>
      </w:r>
    </w:p>
    <w:p w:rsidR="005E6BB9" w:rsidRPr="007D3EDA" w:rsidRDefault="005E6BB9" w:rsidP="005E6BB9">
      <w:pPr>
        <w:pStyle w:val="Akapitzlist1"/>
        <w:numPr>
          <w:ilvl w:val="0"/>
          <w:numId w:val="8"/>
        </w:numPr>
        <w:spacing w:after="120"/>
        <w:ind w:left="720"/>
        <w:jc w:val="both"/>
        <w:rPr>
          <w:rFonts w:ascii="Times New Roman" w:hAnsi="Times New Roman"/>
          <w:sz w:val="24"/>
          <w:szCs w:val="24"/>
          <w:lang w:val="en-GB"/>
        </w:rPr>
      </w:pPr>
      <w:r w:rsidRPr="007D3EDA">
        <w:rPr>
          <w:rFonts w:ascii="Times New Roman" w:hAnsi="Times New Roman"/>
          <w:sz w:val="24"/>
          <w:lang w:val="en-GB"/>
        </w:rPr>
        <w:t>receiving negative publishing reviews,</w:t>
      </w:r>
    </w:p>
    <w:p w:rsidR="005E6BB9" w:rsidRPr="007D3EDA" w:rsidRDefault="005E6BB9" w:rsidP="005E6BB9">
      <w:pPr>
        <w:pStyle w:val="Akapitzlist1"/>
        <w:numPr>
          <w:ilvl w:val="0"/>
          <w:numId w:val="8"/>
        </w:numPr>
        <w:spacing w:after="120"/>
        <w:ind w:left="720"/>
        <w:jc w:val="both"/>
        <w:rPr>
          <w:rFonts w:ascii="Times New Roman" w:hAnsi="Times New Roman"/>
          <w:sz w:val="24"/>
          <w:szCs w:val="24"/>
          <w:lang w:val="en-GB"/>
        </w:rPr>
      </w:pPr>
      <w:r w:rsidRPr="007D3EDA">
        <w:rPr>
          <w:rFonts w:ascii="Times New Roman" w:hAnsi="Times New Roman"/>
          <w:sz w:val="24"/>
          <w:lang w:val="en-GB"/>
        </w:rPr>
        <w:t xml:space="preserve">Author's failure to include the corrections </w:t>
      </w:r>
      <w:r>
        <w:rPr>
          <w:rFonts w:ascii="Times New Roman" w:hAnsi="Times New Roman"/>
          <w:sz w:val="24"/>
          <w:lang w:val="en-GB"/>
        </w:rPr>
        <w:t>suggested</w:t>
      </w:r>
      <w:r w:rsidRPr="007D3EDA">
        <w:rPr>
          <w:rFonts w:ascii="Times New Roman" w:hAnsi="Times New Roman"/>
          <w:sz w:val="24"/>
          <w:lang w:val="en-GB"/>
        </w:rPr>
        <w:t xml:space="preserve"> by the reviewer, </w:t>
      </w:r>
    </w:p>
    <w:p w:rsidR="005E6BB9" w:rsidRPr="007D3EDA" w:rsidRDefault="005E6BB9" w:rsidP="005E6BB9">
      <w:pPr>
        <w:pStyle w:val="Akapitzlist1"/>
        <w:numPr>
          <w:ilvl w:val="0"/>
          <w:numId w:val="8"/>
        </w:numPr>
        <w:spacing w:after="120"/>
        <w:ind w:left="720"/>
        <w:jc w:val="both"/>
        <w:rPr>
          <w:rFonts w:ascii="Times New Roman" w:hAnsi="Times New Roman"/>
          <w:sz w:val="24"/>
          <w:szCs w:val="24"/>
          <w:lang w:val="en-GB"/>
        </w:rPr>
      </w:pPr>
      <w:r w:rsidRPr="007D3EDA">
        <w:rPr>
          <w:rFonts w:ascii="Times New Roman" w:hAnsi="Times New Roman"/>
          <w:sz w:val="24"/>
          <w:lang w:val="en-GB"/>
        </w:rPr>
        <w:t xml:space="preserve">refusal to accept the article for publication by the journal's/monograph's Editorial </w:t>
      </w:r>
      <w:r>
        <w:rPr>
          <w:rFonts w:ascii="Times New Roman" w:hAnsi="Times New Roman"/>
          <w:sz w:val="24"/>
          <w:lang w:val="en-GB"/>
        </w:rPr>
        <w:br/>
      </w:r>
      <w:r w:rsidRPr="007D3EDA">
        <w:rPr>
          <w:rFonts w:ascii="Times New Roman" w:hAnsi="Times New Roman"/>
          <w:sz w:val="24"/>
          <w:lang w:val="en-GB"/>
        </w:rPr>
        <w:t xml:space="preserve">Committee, </w:t>
      </w:r>
    </w:p>
    <w:p w:rsidR="005E6BB9" w:rsidRPr="007D3EDA" w:rsidRDefault="005E6BB9" w:rsidP="005E6BB9">
      <w:pPr>
        <w:pStyle w:val="Akapitzlist1"/>
        <w:numPr>
          <w:ilvl w:val="0"/>
          <w:numId w:val="8"/>
        </w:numPr>
        <w:spacing w:after="120"/>
        <w:ind w:left="720"/>
        <w:jc w:val="both"/>
        <w:rPr>
          <w:rFonts w:ascii="Times New Roman" w:hAnsi="Times New Roman"/>
          <w:sz w:val="24"/>
          <w:szCs w:val="24"/>
          <w:lang w:val="en-GB"/>
        </w:rPr>
      </w:pPr>
      <w:r w:rsidRPr="007D3EDA">
        <w:rPr>
          <w:rFonts w:ascii="Times New Roman" w:hAnsi="Times New Roman"/>
          <w:sz w:val="24"/>
          <w:lang w:val="en-GB"/>
        </w:rPr>
        <w:t>Author's breach of the copyright to the Work,</w:t>
      </w:r>
    </w:p>
    <w:p w:rsidR="005E6BB9" w:rsidRPr="007D3EDA" w:rsidRDefault="005E6BB9" w:rsidP="005E6BB9">
      <w:pPr>
        <w:pStyle w:val="Akapitzlist1"/>
        <w:numPr>
          <w:ilvl w:val="0"/>
          <w:numId w:val="8"/>
        </w:numPr>
        <w:spacing w:after="120"/>
        <w:ind w:left="720"/>
        <w:jc w:val="both"/>
        <w:rPr>
          <w:rFonts w:ascii="Times New Roman" w:hAnsi="Times New Roman"/>
          <w:sz w:val="24"/>
          <w:szCs w:val="24"/>
          <w:lang w:val="en-GB"/>
        </w:rPr>
      </w:pPr>
      <w:r w:rsidRPr="007D3EDA">
        <w:rPr>
          <w:rFonts w:ascii="Times New Roman" w:hAnsi="Times New Roman"/>
          <w:sz w:val="24"/>
          <w:lang w:val="en-GB"/>
        </w:rPr>
        <w:t>other reasons which cannot be attributed to the Author – the Author is not entitled to additional compensation for the Publisher's withdrawal from the Work's publication and distribution,</w:t>
      </w:r>
    </w:p>
    <w:p w:rsidR="005E6BB9" w:rsidRPr="007D3EDA" w:rsidRDefault="005E6BB9" w:rsidP="005E6BB9">
      <w:pPr>
        <w:pStyle w:val="Akapitzlist1"/>
        <w:numPr>
          <w:ilvl w:val="0"/>
          <w:numId w:val="8"/>
        </w:numPr>
        <w:spacing w:after="120"/>
        <w:ind w:left="720"/>
        <w:jc w:val="both"/>
        <w:rPr>
          <w:rFonts w:ascii="Times New Roman" w:hAnsi="Times New Roman"/>
          <w:sz w:val="24"/>
          <w:szCs w:val="24"/>
          <w:lang w:val="en-GB"/>
        </w:rPr>
      </w:pPr>
      <w:r w:rsidRPr="007D3EDA">
        <w:rPr>
          <w:rFonts w:ascii="Times New Roman" w:hAnsi="Times New Roman"/>
          <w:sz w:val="24"/>
          <w:lang w:val="en-GB"/>
        </w:rPr>
        <w:t>identification of a falsification of research results or a scientific fraud being committed.</w:t>
      </w:r>
    </w:p>
    <w:p w:rsidR="005E6BB9" w:rsidRPr="007D3EDA" w:rsidRDefault="005E6BB9" w:rsidP="005E6BB9">
      <w:pPr>
        <w:pStyle w:val="Akapitzlist1"/>
        <w:numPr>
          <w:ilvl w:val="0"/>
          <w:numId w:val="7"/>
        </w:numPr>
        <w:spacing w:after="120"/>
        <w:ind w:left="360"/>
        <w:jc w:val="both"/>
        <w:rPr>
          <w:rFonts w:ascii="Times New Roman" w:hAnsi="Times New Roman"/>
          <w:sz w:val="24"/>
          <w:szCs w:val="24"/>
          <w:lang w:val="en-GB"/>
        </w:rPr>
      </w:pPr>
      <w:r w:rsidRPr="007D3EDA">
        <w:rPr>
          <w:rFonts w:ascii="Times New Roman" w:hAnsi="Times New Roman"/>
          <w:sz w:val="24"/>
          <w:lang w:val="en-GB"/>
        </w:rPr>
        <w:t>The Publisher has the right to withdraw from the Agreement within 14 days of the day on which it learnt about the circumstances which justify such withdrawal.</w:t>
      </w:r>
    </w:p>
    <w:p w:rsidR="005E6BB9" w:rsidRPr="007D3EDA" w:rsidRDefault="005E6BB9" w:rsidP="005E6BB9">
      <w:pPr>
        <w:spacing w:after="0"/>
        <w:jc w:val="center"/>
        <w:rPr>
          <w:rFonts w:ascii="Times New Roman" w:hAnsi="Times New Roman"/>
          <w:b/>
          <w:sz w:val="24"/>
          <w:szCs w:val="24"/>
          <w:lang w:val="en-GB"/>
        </w:rPr>
      </w:pPr>
      <w:r w:rsidRPr="007D3EDA">
        <w:rPr>
          <w:rFonts w:ascii="Times New Roman" w:hAnsi="Times New Roman"/>
          <w:b/>
          <w:sz w:val="24"/>
          <w:lang w:val="en-GB"/>
        </w:rPr>
        <w:t>§ 4</w:t>
      </w:r>
    </w:p>
    <w:p w:rsidR="005E6BB9" w:rsidRPr="007D3EDA" w:rsidRDefault="005E6BB9" w:rsidP="005E6BB9">
      <w:pPr>
        <w:spacing w:after="0"/>
        <w:jc w:val="both"/>
        <w:rPr>
          <w:rFonts w:ascii="Times New Roman" w:hAnsi="Times New Roman"/>
          <w:sz w:val="24"/>
          <w:szCs w:val="24"/>
          <w:lang w:val="en-GB"/>
        </w:rPr>
      </w:pPr>
      <w:r w:rsidRPr="007D3EDA">
        <w:rPr>
          <w:rFonts w:ascii="Times New Roman" w:hAnsi="Times New Roman"/>
          <w:sz w:val="24"/>
          <w:lang w:val="en-GB"/>
        </w:rPr>
        <w:t>The parties to the Agreement agree the  following wording of the copyright note:</w:t>
      </w:r>
    </w:p>
    <w:p w:rsidR="005E6BB9" w:rsidRDefault="005E6BB9" w:rsidP="005E6BB9">
      <w:pPr>
        <w:spacing w:after="120"/>
        <w:jc w:val="both"/>
        <w:rPr>
          <w:rFonts w:ascii="Times New Roman" w:hAnsi="Times New Roman"/>
          <w:sz w:val="24"/>
        </w:rPr>
      </w:pPr>
      <w:r w:rsidRPr="005E6BB9">
        <w:rPr>
          <w:rFonts w:ascii="Times New Roman" w:hAnsi="Times New Roman"/>
          <w:sz w:val="24"/>
        </w:rPr>
        <w:t>Copyright © by Politechnika Rzeszowska, Rzeszów _______________ .</w:t>
      </w:r>
    </w:p>
    <w:p w:rsidR="00B5012F" w:rsidRPr="00B5012F" w:rsidRDefault="005E6BB9" w:rsidP="00B5012F">
      <w:pPr>
        <w:spacing w:after="0"/>
        <w:jc w:val="center"/>
        <w:rPr>
          <w:rFonts w:ascii="Times New Roman" w:hAnsi="Times New Roman"/>
          <w:b/>
          <w:lang w:val="en-GB"/>
        </w:rPr>
      </w:pPr>
      <w:r w:rsidRPr="007D3EDA">
        <w:rPr>
          <w:rFonts w:ascii="Times New Roman" w:hAnsi="Times New Roman"/>
          <w:b/>
          <w:sz w:val="24"/>
          <w:lang w:val="en-GB"/>
        </w:rPr>
        <w:t xml:space="preserve">§ </w:t>
      </w:r>
      <w:r>
        <w:rPr>
          <w:rFonts w:ascii="Times New Roman" w:hAnsi="Times New Roman"/>
          <w:b/>
          <w:sz w:val="24"/>
          <w:lang w:val="en-GB"/>
        </w:rPr>
        <w:t>5</w:t>
      </w:r>
      <w:r w:rsidR="00B5012F">
        <w:rPr>
          <w:rFonts w:ascii="Times New Roman" w:hAnsi="Times New Roman"/>
          <w:b/>
          <w:sz w:val="24"/>
          <w:lang w:val="en-GB"/>
        </w:rPr>
        <w:br/>
      </w:r>
      <w:r w:rsidR="00B5012F" w:rsidRPr="00B5012F">
        <w:rPr>
          <w:rFonts w:ascii="Times New Roman" w:hAnsi="Times New Roman"/>
          <w:b/>
          <w:lang w:val="en-GB"/>
        </w:rPr>
        <w:t>Information Clause</w:t>
      </w:r>
    </w:p>
    <w:p w:rsidR="00B5012F" w:rsidRDefault="00B5012F" w:rsidP="00B5012F">
      <w:pPr>
        <w:pStyle w:val="a-tekst-1"/>
        <w:rPr>
          <w:lang w:val="en-GB"/>
        </w:rPr>
      </w:pPr>
      <w:r w:rsidRPr="00644CA5">
        <w:rPr>
          <w:lang w:val="en-GB"/>
        </w:rPr>
        <w:t xml:space="preserve">In accordance with Article 13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2016, p. 1) </w:t>
      </w:r>
      <w:r>
        <w:rPr>
          <w:lang w:val="en-GB"/>
        </w:rPr>
        <w:t>hereinafter referred to as the Regulation, the Publisher informs</w:t>
      </w:r>
      <w:r w:rsidRPr="00644CA5">
        <w:rPr>
          <w:lang w:val="en-GB"/>
        </w:rPr>
        <w:t xml:space="preserve"> as follows:</w:t>
      </w:r>
    </w:p>
    <w:p w:rsidR="00B5012F" w:rsidRPr="00B5012F" w:rsidRDefault="00B5012F" w:rsidP="00B5012F">
      <w:pPr>
        <w:pStyle w:val="a-tekst-2-licz"/>
      </w:pPr>
      <w:r>
        <w:rPr>
          <w:lang w:val="en-GB"/>
        </w:rPr>
        <w:t>The administrator of the Author’s</w:t>
      </w:r>
      <w:r w:rsidRPr="00644CA5">
        <w:rPr>
          <w:lang w:val="en-GB"/>
        </w:rPr>
        <w:t xml:space="preserve"> personal data is </w:t>
      </w:r>
      <w:proofErr w:type="spellStart"/>
      <w:r w:rsidRPr="00644CA5">
        <w:rPr>
          <w:lang w:val="en-GB"/>
        </w:rPr>
        <w:t>Ignacy</w:t>
      </w:r>
      <w:proofErr w:type="spellEnd"/>
      <w:r w:rsidRPr="00644CA5">
        <w:rPr>
          <w:lang w:val="en-GB"/>
        </w:rPr>
        <w:t xml:space="preserve"> </w:t>
      </w:r>
      <w:proofErr w:type="spellStart"/>
      <w:r w:rsidRPr="00644CA5">
        <w:rPr>
          <w:lang w:val="en-GB"/>
        </w:rPr>
        <w:t>Łukasiewicz</w:t>
      </w:r>
      <w:proofErr w:type="spellEnd"/>
      <w:r w:rsidRPr="00644CA5">
        <w:rPr>
          <w:lang w:val="en-GB"/>
        </w:rPr>
        <w:t xml:space="preserve"> University of Technology in </w:t>
      </w:r>
      <w:proofErr w:type="spellStart"/>
      <w:r w:rsidRPr="00644CA5">
        <w:rPr>
          <w:lang w:val="en-GB"/>
        </w:rPr>
        <w:t>Rzeszów</w:t>
      </w:r>
      <w:proofErr w:type="spellEnd"/>
      <w:r w:rsidRPr="00644CA5">
        <w:rPr>
          <w:lang w:val="en-GB"/>
        </w:rPr>
        <w:t xml:space="preserve"> seated at Al. </w:t>
      </w:r>
      <w:r w:rsidRPr="00B5012F">
        <w:t xml:space="preserve">Powstańców Warszawy 12, 35-959 Rzeszów, tel. +48 17 865 1100, email </w:t>
      </w:r>
      <w:proofErr w:type="spellStart"/>
      <w:r w:rsidRPr="00B5012F">
        <w:t>address</w:t>
      </w:r>
      <w:proofErr w:type="spellEnd"/>
      <w:r w:rsidRPr="00B5012F">
        <w:t xml:space="preserve">: </w:t>
      </w:r>
      <w:r w:rsidRPr="00B5012F">
        <w:t>kancelaria@prz.edu.pl</w:t>
      </w:r>
      <w:r w:rsidRPr="00B5012F">
        <w:t>.</w:t>
      </w:r>
    </w:p>
    <w:p w:rsidR="00B5012F" w:rsidRPr="00644CA5" w:rsidRDefault="00B5012F" w:rsidP="00B5012F">
      <w:pPr>
        <w:pStyle w:val="a-tekst-2-licz"/>
        <w:rPr>
          <w:lang w:val="en-GB"/>
        </w:rPr>
      </w:pPr>
      <w:r w:rsidRPr="00644CA5">
        <w:rPr>
          <w:lang w:val="en-GB"/>
        </w:rPr>
        <w:t xml:space="preserve">Contact details of the Data Protection Officer (DPO): tel. +48 17 865 1775, email address: </w:t>
      </w:r>
      <w:r w:rsidRPr="00B5012F">
        <w:rPr>
          <w:lang w:val="en-GB"/>
        </w:rPr>
        <w:t>iod@prz.edu.pl</w:t>
      </w:r>
      <w:r w:rsidRPr="00644CA5">
        <w:rPr>
          <w:lang w:val="en-GB"/>
        </w:rPr>
        <w:t>.</w:t>
      </w:r>
    </w:p>
    <w:p w:rsidR="00B5012F" w:rsidRDefault="00B5012F" w:rsidP="00B5012F">
      <w:pPr>
        <w:pStyle w:val="a-tekst-2-licz"/>
        <w:rPr>
          <w:lang w:val="en-GB"/>
        </w:rPr>
      </w:pPr>
      <w:r>
        <w:rPr>
          <w:lang w:val="en-GB"/>
        </w:rPr>
        <w:lastRenderedPageBreak/>
        <w:t>The Auth</w:t>
      </w:r>
      <w:r w:rsidRPr="00644CA5">
        <w:rPr>
          <w:lang w:val="en-GB"/>
        </w:rPr>
        <w:t>or’s personal data will be processed for the purpose</w:t>
      </w:r>
      <w:r>
        <w:rPr>
          <w:lang w:val="en-GB"/>
        </w:rPr>
        <w:t>s</w:t>
      </w:r>
      <w:r w:rsidRPr="00644CA5">
        <w:rPr>
          <w:lang w:val="en-GB"/>
        </w:rPr>
        <w:t xml:space="preserve"> of:</w:t>
      </w:r>
    </w:p>
    <w:p w:rsidR="00B5012F" w:rsidRPr="00644CA5" w:rsidRDefault="00B5012F" w:rsidP="00B5012F">
      <w:pPr>
        <w:pStyle w:val="a-tekst-3-licz"/>
      </w:pPr>
      <w:r>
        <w:t>performance of</w:t>
      </w:r>
      <w:r w:rsidRPr="00644CA5">
        <w:t xml:space="preserve"> the provisions of this contract – pursuant to Article 6, Section 1</w:t>
      </w:r>
      <w:r>
        <w:t xml:space="preserve">, letter </w:t>
      </w:r>
      <w:r w:rsidRPr="00644CA5">
        <w:t>b</w:t>
      </w:r>
      <w:r w:rsidRPr="00504702">
        <w:rPr>
          <w:sz w:val="22"/>
          <w:szCs w:val="22"/>
          <w:vertAlign w:val="superscript"/>
        </w:rPr>
        <w:t>1</w:t>
      </w:r>
      <w:r w:rsidRPr="00644CA5">
        <w:t xml:space="preserve"> of the Regulation,</w:t>
      </w:r>
    </w:p>
    <w:p w:rsidR="00B5012F" w:rsidRPr="00644CA5" w:rsidRDefault="00B5012F" w:rsidP="00B5012F">
      <w:pPr>
        <w:pStyle w:val="a-tekst-3-licz"/>
      </w:pPr>
      <w:r>
        <w:t>the Publisher’s fulfil</w:t>
      </w:r>
      <w:r w:rsidRPr="00644CA5">
        <w:t>ment of the legal obligation arising from the regulations of the Personal Income Tax Act of 26 July 1991 (Journal of Laws of 2018, item 200</w:t>
      </w:r>
      <w:r>
        <w:t>,</w:t>
      </w:r>
      <w:r w:rsidRPr="00644CA5">
        <w:t xml:space="preserve"> as amended), the Social Security System Act of 13 October 1998 (Journal of Laws of 2017, item 1778</w:t>
      </w:r>
      <w:r>
        <w:t>,</w:t>
      </w:r>
      <w:r w:rsidRPr="00644CA5">
        <w:t xml:space="preserve"> as amended) and the executive acts relating to the abovementioned acts, as well as other legal requirements – pursuant to Article 6, Section 1</w:t>
      </w:r>
      <w:r>
        <w:t xml:space="preserve">, letter </w:t>
      </w:r>
      <w:r w:rsidRPr="00644CA5">
        <w:t>c</w:t>
      </w:r>
      <w:r>
        <w:rPr>
          <w:sz w:val="22"/>
          <w:szCs w:val="22"/>
          <w:vertAlign w:val="superscript"/>
        </w:rPr>
        <w:t>2</w:t>
      </w:r>
      <w:r w:rsidRPr="00644CA5">
        <w:t xml:space="preserve"> of the Regulation</w:t>
      </w:r>
      <w:r>
        <w:t>.</w:t>
      </w:r>
    </w:p>
    <w:p w:rsidR="00B5012F" w:rsidRPr="00644CA5" w:rsidRDefault="00B5012F" w:rsidP="00B5012F">
      <w:pPr>
        <w:pStyle w:val="a-tekst-2-licz"/>
        <w:rPr>
          <w:lang w:val="en-GB"/>
        </w:rPr>
      </w:pPr>
      <w:r>
        <w:rPr>
          <w:lang w:val="en-GB"/>
        </w:rPr>
        <w:t xml:space="preserve">Provision of </w:t>
      </w:r>
      <w:r w:rsidRPr="00644CA5">
        <w:rPr>
          <w:lang w:val="en-GB"/>
        </w:rPr>
        <w:t>data is voluntary, but necessary in order to complete this contract. Failure to provide personal data will result in the inability to complete the contract.</w:t>
      </w:r>
    </w:p>
    <w:p w:rsidR="00B5012F" w:rsidRPr="00644CA5" w:rsidRDefault="00B5012F" w:rsidP="00B5012F">
      <w:pPr>
        <w:pStyle w:val="a-tekst-2-licz"/>
        <w:rPr>
          <w:lang w:val="en-GB"/>
        </w:rPr>
      </w:pPr>
      <w:r w:rsidRPr="00644CA5">
        <w:rPr>
          <w:lang w:val="en-GB"/>
        </w:rPr>
        <w:t>The recipients of the Aut</w:t>
      </w:r>
      <w:r>
        <w:rPr>
          <w:lang w:val="en-GB"/>
        </w:rPr>
        <w:t>h</w:t>
      </w:r>
      <w:r w:rsidRPr="00644CA5">
        <w:rPr>
          <w:lang w:val="en-GB"/>
        </w:rPr>
        <w:t>or’s personal data will be as follows: applicable tax authorities, Social Security Administration, and also other recipients in circumstances arising from legal regulations. An entity commis</w:t>
      </w:r>
      <w:r>
        <w:rPr>
          <w:lang w:val="en-GB"/>
        </w:rPr>
        <w:t>s</w:t>
      </w:r>
      <w:r w:rsidRPr="00644CA5">
        <w:rPr>
          <w:lang w:val="en-GB"/>
        </w:rPr>
        <w:t>ioned by the Publisher</w:t>
      </w:r>
      <w:r>
        <w:rPr>
          <w:lang w:val="en-GB"/>
        </w:rPr>
        <w:t xml:space="preserve"> (the data a</w:t>
      </w:r>
      <w:r w:rsidRPr="00644CA5">
        <w:rPr>
          <w:lang w:val="en-GB"/>
        </w:rPr>
        <w:t>dministrator) e.g. an IT services provider servicing and repairing IT systems can also be the recipient of the data.</w:t>
      </w:r>
    </w:p>
    <w:p w:rsidR="00B5012F" w:rsidRPr="00644CA5" w:rsidRDefault="00B5012F" w:rsidP="00B5012F">
      <w:pPr>
        <w:pStyle w:val="a-tekst-2-licz"/>
        <w:rPr>
          <w:lang w:val="en-GB"/>
        </w:rPr>
      </w:pPr>
      <w:r w:rsidRPr="00644CA5">
        <w:rPr>
          <w:lang w:val="en-GB"/>
        </w:rPr>
        <w:t xml:space="preserve">The </w:t>
      </w:r>
      <w:r>
        <w:rPr>
          <w:lang w:val="en-GB"/>
        </w:rPr>
        <w:t>A</w:t>
      </w:r>
      <w:r w:rsidRPr="00644CA5">
        <w:rPr>
          <w:lang w:val="en-GB"/>
        </w:rPr>
        <w:t>ut</w:t>
      </w:r>
      <w:r>
        <w:rPr>
          <w:lang w:val="en-GB"/>
        </w:rPr>
        <w:t>h</w:t>
      </w:r>
      <w:r w:rsidRPr="00644CA5">
        <w:rPr>
          <w:lang w:val="en-GB"/>
        </w:rPr>
        <w:t>or’s personal data will not be transferred to any recipients in a third country or an international organization.</w:t>
      </w:r>
    </w:p>
    <w:p w:rsidR="00B5012F" w:rsidRPr="00644CA5" w:rsidRDefault="00B5012F" w:rsidP="00B5012F">
      <w:pPr>
        <w:pStyle w:val="a-tekst-2-licz"/>
        <w:rPr>
          <w:lang w:val="en-GB"/>
        </w:rPr>
      </w:pPr>
      <w:r w:rsidRPr="00644CA5">
        <w:rPr>
          <w:lang w:val="en-GB"/>
        </w:rPr>
        <w:t xml:space="preserve">The Author’s personal data will be processed during the time period </w:t>
      </w:r>
      <w:r>
        <w:rPr>
          <w:lang w:val="en-GB"/>
        </w:rPr>
        <w:t>necessary to fulfi</w:t>
      </w:r>
      <w:r w:rsidRPr="00644CA5">
        <w:rPr>
          <w:lang w:val="en-GB"/>
        </w:rPr>
        <w:t xml:space="preserve">l this </w:t>
      </w:r>
      <w:r>
        <w:rPr>
          <w:lang w:val="en-GB"/>
        </w:rPr>
        <w:t>contract</w:t>
      </w:r>
      <w:r w:rsidRPr="00644CA5">
        <w:rPr>
          <w:lang w:val="en-GB"/>
        </w:rPr>
        <w:t xml:space="preserve">, and after that period will be stored for the purposes and time </w:t>
      </w:r>
      <w:r>
        <w:rPr>
          <w:lang w:val="en-GB"/>
        </w:rPr>
        <w:t>and range required by legal regulations</w:t>
      </w:r>
      <w:r w:rsidRPr="00644CA5">
        <w:rPr>
          <w:lang w:val="en-GB"/>
        </w:rPr>
        <w:t xml:space="preserve"> or for the purpose of securing potential claims. After the storage time period</w:t>
      </w:r>
      <w:r>
        <w:rPr>
          <w:lang w:val="en-GB"/>
        </w:rPr>
        <w:t>,</w:t>
      </w:r>
      <w:r w:rsidRPr="00644CA5">
        <w:rPr>
          <w:lang w:val="en-GB"/>
        </w:rPr>
        <w:t xml:space="preserve"> the data will be </w:t>
      </w:r>
      <w:r>
        <w:rPr>
          <w:lang w:val="en-GB"/>
        </w:rPr>
        <w:t>permanentl</w:t>
      </w:r>
      <w:r w:rsidRPr="00644CA5">
        <w:rPr>
          <w:lang w:val="en-GB"/>
        </w:rPr>
        <w:t>y deleted or irreversibly anonymized.</w:t>
      </w:r>
    </w:p>
    <w:p w:rsidR="00B5012F" w:rsidRPr="00644CA5" w:rsidRDefault="00B5012F" w:rsidP="00B5012F">
      <w:pPr>
        <w:pStyle w:val="a-tekst-2-licz"/>
        <w:rPr>
          <w:lang w:val="en-GB"/>
        </w:rPr>
      </w:pPr>
      <w:r w:rsidRPr="00644CA5">
        <w:rPr>
          <w:lang w:val="en-GB"/>
        </w:rPr>
        <w:t>The Author has the right to request to access, rectify their personal data or restrict data processing or object to data processing or erase data, provided it is consistent with legal regulations.</w:t>
      </w:r>
    </w:p>
    <w:p w:rsidR="00B5012F" w:rsidRPr="00644CA5" w:rsidRDefault="00B5012F" w:rsidP="00B5012F">
      <w:pPr>
        <w:pStyle w:val="a-tekst-2-licz"/>
        <w:rPr>
          <w:lang w:val="en-GB"/>
        </w:rPr>
      </w:pPr>
      <w:r w:rsidRPr="00644CA5">
        <w:rPr>
          <w:lang w:val="en-GB"/>
        </w:rPr>
        <w:t>The Author has the right to transfer their data to another party by submitting a transfer application to the Publisher.</w:t>
      </w:r>
    </w:p>
    <w:p w:rsidR="00B5012F" w:rsidRPr="00644CA5" w:rsidRDefault="00B5012F" w:rsidP="00B5012F">
      <w:pPr>
        <w:pStyle w:val="a-tekst-2-licz"/>
        <w:rPr>
          <w:lang w:val="en-GB"/>
        </w:rPr>
      </w:pPr>
      <w:r w:rsidRPr="00644CA5">
        <w:rPr>
          <w:lang w:val="en-GB"/>
        </w:rPr>
        <w:t>The Author has the right to lodge a complaint with the supervisory authority if they consider that the processing of the related personal data infringes the Regulation.</w:t>
      </w:r>
    </w:p>
    <w:p w:rsidR="00B5012F" w:rsidRDefault="00B5012F" w:rsidP="00B5012F">
      <w:pPr>
        <w:pStyle w:val="a-tekst-2-licz"/>
        <w:rPr>
          <w:lang w:val="en-GB"/>
        </w:rPr>
      </w:pPr>
      <w:r w:rsidRPr="00644CA5">
        <w:rPr>
          <w:lang w:val="en-GB"/>
        </w:rPr>
        <w:t>The Author’s personal data will not be subject to automated decision making processes (including profiling).</w:t>
      </w:r>
    </w:p>
    <w:p w:rsidR="00B5012F" w:rsidRDefault="00B5012F" w:rsidP="00B5012F">
      <w:pPr>
        <w:pStyle w:val="a-tekst-4-male"/>
        <w:rPr>
          <w:lang w:val="en-GB"/>
        </w:rPr>
      </w:pPr>
      <w:r>
        <w:rPr>
          <w:vertAlign w:val="superscript"/>
          <w:lang w:val="en-GB"/>
        </w:rPr>
        <w:t xml:space="preserve">1 </w:t>
      </w:r>
      <w:r>
        <w:rPr>
          <w:lang w:val="en-GB"/>
        </w:rPr>
        <w:t>Art.6, Section 1, letter b of the Regulation: processing is necessary for the performance of a contract to which the data subject is party or in order to take steps at the request of the data subject prior to entering into a contract.</w:t>
      </w:r>
    </w:p>
    <w:p w:rsidR="00B5012F" w:rsidRDefault="00B5012F" w:rsidP="00B5012F">
      <w:pPr>
        <w:pStyle w:val="a-tekst-4-male"/>
        <w:spacing w:after="120"/>
        <w:rPr>
          <w:lang w:val="en-GB"/>
        </w:rPr>
      </w:pPr>
      <w:r>
        <w:rPr>
          <w:vertAlign w:val="superscript"/>
          <w:lang w:val="en-GB"/>
        </w:rPr>
        <w:t xml:space="preserve">2 </w:t>
      </w:r>
      <w:r>
        <w:rPr>
          <w:lang w:val="en-GB"/>
        </w:rPr>
        <w:t>Art.6, Section 1, letter c of the Regulation: processing is necessary in order to fulfil the legal obligation imposed on the administrator.</w:t>
      </w:r>
    </w:p>
    <w:p w:rsidR="005E6BB9" w:rsidRPr="007D3EDA" w:rsidRDefault="005E6BB9" w:rsidP="005E6BB9">
      <w:pPr>
        <w:spacing w:after="0"/>
        <w:jc w:val="center"/>
        <w:rPr>
          <w:rFonts w:ascii="Times New Roman" w:hAnsi="Times New Roman"/>
          <w:b/>
          <w:sz w:val="24"/>
          <w:szCs w:val="24"/>
          <w:lang w:val="en-GB"/>
        </w:rPr>
      </w:pPr>
      <w:r w:rsidRPr="007D3EDA">
        <w:rPr>
          <w:rFonts w:ascii="Times New Roman" w:hAnsi="Times New Roman"/>
          <w:b/>
          <w:sz w:val="24"/>
          <w:lang w:val="en-GB"/>
        </w:rPr>
        <w:t xml:space="preserve">§ </w:t>
      </w:r>
      <w:r>
        <w:rPr>
          <w:rFonts w:ascii="Times New Roman" w:hAnsi="Times New Roman"/>
          <w:b/>
          <w:sz w:val="24"/>
          <w:lang w:val="en-GB"/>
        </w:rPr>
        <w:t>6</w:t>
      </w:r>
    </w:p>
    <w:p w:rsidR="005E6BB9" w:rsidRPr="007D3EDA" w:rsidRDefault="005E6BB9" w:rsidP="005E6BB9">
      <w:pPr>
        <w:numPr>
          <w:ilvl w:val="0"/>
          <w:numId w:val="6"/>
        </w:numPr>
        <w:tabs>
          <w:tab w:val="clear" w:pos="744"/>
          <w:tab w:val="num" w:pos="360"/>
        </w:tabs>
        <w:spacing w:after="0"/>
        <w:ind w:left="360" w:hanging="360"/>
        <w:jc w:val="both"/>
        <w:rPr>
          <w:rFonts w:ascii="Times New Roman" w:hAnsi="Times New Roman"/>
          <w:sz w:val="24"/>
          <w:szCs w:val="24"/>
          <w:lang w:val="en-GB"/>
        </w:rPr>
      </w:pPr>
      <w:r>
        <w:rPr>
          <w:rFonts w:ascii="Times New Roman" w:hAnsi="Times New Roman"/>
          <w:sz w:val="24"/>
          <w:lang w:val="en-GB"/>
        </w:rPr>
        <w:t>The Declarations constitute an</w:t>
      </w:r>
      <w:r w:rsidRPr="007D3EDA">
        <w:rPr>
          <w:rFonts w:ascii="Times New Roman" w:hAnsi="Times New Roman"/>
          <w:sz w:val="24"/>
          <w:lang w:val="en-GB"/>
        </w:rPr>
        <w:t xml:space="preserve"> integral part of the Agreement, and all provisions included in them, in particular the authorisation granted to the Publisher, are legally binding.</w:t>
      </w:r>
    </w:p>
    <w:p w:rsidR="005E6BB9" w:rsidRPr="007D3EDA" w:rsidRDefault="005E6BB9" w:rsidP="005E6BB9">
      <w:pPr>
        <w:numPr>
          <w:ilvl w:val="0"/>
          <w:numId w:val="6"/>
        </w:numPr>
        <w:tabs>
          <w:tab w:val="clear" w:pos="744"/>
          <w:tab w:val="num" w:pos="360"/>
        </w:tabs>
        <w:spacing w:after="0"/>
        <w:ind w:left="360" w:hanging="360"/>
        <w:jc w:val="both"/>
        <w:rPr>
          <w:rFonts w:ascii="Times New Roman" w:hAnsi="Times New Roman"/>
          <w:sz w:val="24"/>
          <w:szCs w:val="24"/>
          <w:lang w:val="en-GB"/>
        </w:rPr>
      </w:pPr>
      <w:r w:rsidRPr="007D3EDA">
        <w:rPr>
          <w:rFonts w:ascii="Times New Roman" w:hAnsi="Times New Roman"/>
          <w:sz w:val="24"/>
          <w:lang w:val="en-GB"/>
        </w:rPr>
        <w:t>In order to be valid, any changes and supplements to this Agreement or withdrawals from it need to be made in writing.</w:t>
      </w:r>
    </w:p>
    <w:p w:rsidR="005E6BB9" w:rsidRPr="004E69AA" w:rsidRDefault="005E6BB9" w:rsidP="005E6BB9">
      <w:pPr>
        <w:numPr>
          <w:ilvl w:val="0"/>
          <w:numId w:val="6"/>
        </w:numPr>
        <w:tabs>
          <w:tab w:val="clear" w:pos="744"/>
          <w:tab w:val="num" w:pos="360"/>
        </w:tabs>
        <w:spacing w:after="0"/>
        <w:ind w:left="360" w:hanging="360"/>
        <w:jc w:val="both"/>
        <w:rPr>
          <w:rFonts w:ascii="Times New Roman" w:hAnsi="Times New Roman"/>
          <w:sz w:val="24"/>
          <w:szCs w:val="24"/>
          <w:lang w:val="en-GB"/>
        </w:rPr>
      </w:pPr>
      <w:r w:rsidRPr="007D3EDA">
        <w:rPr>
          <w:rFonts w:ascii="Times New Roman" w:hAnsi="Times New Roman"/>
          <w:sz w:val="24"/>
          <w:lang w:val="en-GB"/>
        </w:rPr>
        <w:t>The Agreement has been drawn up in two counterparts, one for the Publisher and for the Authors represented by the Faculty Editor-in-Chief.</w:t>
      </w:r>
    </w:p>
    <w:p w:rsidR="005E6BB9" w:rsidRPr="00D85004" w:rsidRDefault="005E6BB9" w:rsidP="005E6BB9">
      <w:pPr>
        <w:spacing w:after="0"/>
        <w:ind w:left="360"/>
        <w:jc w:val="both"/>
        <w:rPr>
          <w:rFonts w:ascii="Times New Roman" w:hAnsi="Times New Roman"/>
          <w:sz w:val="24"/>
          <w:szCs w:val="24"/>
          <w:lang w:val="en-GB"/>
        </w:rPr>
      </w:pPr>
    </w:p>
    <w:p w:rsidR="005E6BB9" w:rsidRDefault="005E6BB9" w:rsidP="005E6BB9">
      <w:pPr>
        <w:spacing w:after="0"/>
        <w:jc w:val="center"/>
        <w:rPr>
          <w:rFonts w:ascii="Times New Roman" w:hAnsi="Times New Roman"/>
          <w:b/>
          <w:sz w:val="24"/>
          <w:lang w:val="en-GB"/>
        </w:rPr>
      </w:pPr>
      <w:r w:rsidRPr="007D3EDA">
        <w:rPr>
          <w:rFonts w:ascii="Times New Roman" w:hAnsi="Times New Roman"/>
          <w:b/>
          <w:sz w:val="24"/>
          <w:lang w:val="en-GB"/>
        </w:rPr>
        <w:t>O</w:t>
      </w:r>
      <w:r>
        <w:rPr>
          <w:rFonts w:ascii="Times New Roman" w:hAnsi="Times New Roman"/>
          <w:b/>
          <w:sz w:val="24"/>
          <w:lang w:val="en-GB"/>
        </w:rPr>
        <w:t>n behalf of the Publisher:</w:t>
      </w:r>
      <w:r>
        <w:rPr>
          <w:rFonts w:ascii="Times New Roman" w:hAnsi="Times New Roman"/>
          <w:b/>
          <w:sz w:val="24"/>
          <w:lang w:val="en-GB"/>
        </w:rPr>
        <w:tab/>
      </w:r>
      <w:r>
        <w:rPr>
          <w:rFonts w:ascii="Times New Roman" w:hAnsi="Times New Roman"/>
          <w:b/>
          <w:sz w:val="24"/>
          <w:lang w:val="en-GB"/>
        </w:rPr>
        <w:tab/>
      </w:r>
      <w:r>
        <w:rPr>
          <w:rFonts w:ascii="Times New Roman" w:hAnsi="Times New Roman"/>
          <w:b/>
          <w:sz w:val="24"/>
          <w:lang w:val="en-GB"/>
        </w:rPr>
        <w:tab/>
      </w:r>
      <w:r>
        <w:rPr>
          <w:rFonts w:ascii="Times New Roman" w:hAnsi="Times New Roman"/>
          <w:b/>
          <w:sz w:val="24"/>
          <w:lang w:val="en-GB"/>
        </w:rPr>
        <w:tab/>
        <w:t xml:space="preserve">    </w:t>
      </w:r>
      <w:bookmarkStart w:id="0" w:name="_GoBack"/>
      <w:bookmarkEnd w:id="0"/>
      <w:r>
        <w:rPr>
          <w:rFonts w:ascii="Times New Roman" w:hAnsi="Times New Roman"/>
          <w:b/>
          <w:sz w:val="24"/>
          <w:lang w:val="en-GB"/>
        </w:rPr>
        <w:t xml:space="preserve">     </w:t>
      </w:r>
      <w:r w:rsidRPr="007D3EDA">
        <w:rPr>
          <w:rFonts w:ascii="Times New Roman" w:hAnsi="Times New Roman"/>
          <w:b/>
          <w:sz w:val="24"/>
          <w:lang w:val="en-GB"/>
        </w:rPr>
        <w:t>On behalf of the Authors:</w:t>
      </w:r>
    </w:p>
    <w:p w:rsidR="00B5012F" w:rsidRPr="00B5012F" w:rsidRDefault="00B5012F" w:rsidP="005E6BB9">
      <w:pPr>
        <w:spacing w:after="0"/>
        <w:jc w:val="center"/>
        <w:rPr>
          <w:rFonts w:ascii="Times New Roman" w:hAnsi="Times New Roman"/>
          <w:b/>
          <w:sz w:val="26"/>
          <w:lang w:val="en-GB"/>
        </w:rPr>
      </w:pPr>
    </w:p>
    <w:p w:rsidR="005E6BB9" w:rsidRPr="007D3EDA" w:rsidRDefault="005E6BB9" w:rsidP="005E6BB9">
      <w:pPr>
        <w:spacing w:after="0"/>
        <w:jc w:val="center"/>
        <w:rPr>
          <w:rFonts w:ascii="Times New Roman" w:hAnsi="Times New Roman"/>
          <w:sz w:val="24"/>
          <w:szCs w:val="24"/>
          <w:lang w:val="en-GB"/>
        </w:rPr>
      </w:pPr>
      <w:r>
        <w:rPr>
          <w:rFonts w:ascii="Times New Roman" w:hAnsi="Times New Roman"/>
          <w:sz w:val="24"/>
          <w:lang w:val="en-GB"/>
        </w:rPr>
        <w:t>…………….</w:t>
      </w:r>
      <w:r w:rsidRPr="007D3EDA">
        <w:rPr>
          <w:rFonts w:ascii="Times New Roman" w:hAnsi="Times New Roman"/>
          <w:sz w:val="24"/>
          <w:lang w:val="en-GB"/>
        </w:rPr>
        <w:t>…………</w:t>
      </w:r>
      <w:r w:rsidRPr="007D3EDA">
        <w:rPr>
          <w:rFonts w:ascii="Times New Roman" w:hAnsi="Times New Roman"/>
          <w:sz w:val="24"/>
          <w:lang w:val="en-GB"/>
        </w:rPr>
        <w:tab/>
      </w:r>
      <w:r w:rsidRPr="007D3EDA">
        <w:rPr>
          <w:rFonts w:ascii="Times New Roman" w:hAnsi="Times New Roman"/>
          <w:sz w:val="24"/>
          <w:lang w:val="en-GB"/>
        </w:rPr>
        <w:tab/>
      </w:r>
      <w:r w:rsidRPr="007D3EDA">
        <w:rPr>
          <w:rFonts w:ascii="Times New Roman" w:hAnsi="Times New Roman"/>
          <w:sz w:val="24"/>
          <w:lang w:val="en-GB"/>
        </w:rPr>
        <w:tab/>
      </w:r>
      <w:r>
        <w:rPr>
          <w:rFonts w:ascii="Times New Roman" w:hAnsi="Times New Roman"/>
          <w:sz w:val="24"/>
          <w:lang w:val="en-GB"/>
        </w:rPr>
        <w:t xml:space="preserve">                     </w:t>
      </w:r>
      <w:r w:rsidRPr="007D3EDA">
        <w:rPr>
          <w:rFonts w:ascii="Times New Roman" w:hAnsi="Times New Roman"/>
          <w:sz w:val="24"/>
          <w:lang w:val="en-GB"/>
        </w:rPr>
        <w:t>……………………..…</w:t>
      </w:r>
    </w:p>
    <w:sectPr w:rsidR="005E6BB9" w:rsidRPr="007D3EDA" w:rsidSect="00B5012F">
      <w:pgSz w:w="11906" w:h="16838"/>
      <w:pgMar w:top="1134"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1A046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EA04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1EF9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2237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2AF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164C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C83E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085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8AC2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D24C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A482B"/>
    <w:multiLevelType w:val="hybridMultilevel"/>
    <w:tmpl w:val="FD02CBB2"/>
    <w:lvl w:ilvl="0" w:tplc="002ABECE">
      <w:start w:val="1"/>
      <w:numFmt w:val="decimal"/>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11" w15:restartNumberingAfterBreak="0">
    <w:nsid w:val="1B2C1F65"/>
    <w:multiLevelType w:val="hybridMultilevel"/>
    <w:tmpl w:val="27D685F0"/>
    <w:lvl w:ilvl="0" w:tplc="D0586DB2">
      <w:start w:val="1"/>
      <w:numFmt w:val="decimal"/>
      <w:pStyle w:val="a-tekst-2-licz"/>
      <w:lvlText w:val="%1."/>
      <w:lvlJc w:val="left"/>
      <w:pPr>
        <w:ind w:left="1065" w:hanging="705"/>
      </w:pPr>
      <w:rPr>
        <w:rFonts w:ascii="Times New Roman" w:hAnsi="Times New Roman" w:hint="default"/>
        <w:b w:val="0"/>
        <w:i w:val="0"/>
        <w:strike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CB76C8"/>
    <w:multiLevelType w:val="hybridMultilevel"/>
    <w:tmpl w:val="9568579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5344583"/>
    <w:multiLevelType w:val="hybridMultilevel"/>
    <w:tmpl w:val="29946272"/>
    <w:lvl w:ilvl="0" w:tplc="4734E944">
      <w:start w:val="1"/>
      <w:numFmt w:val="lowerLetter"/>
      <w:pStyle w:val="a-tekst-3-licz"/>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370D1D79"/>
    <w:multiLevelType w:val="hybridMultilevel"/>
    <w:tmpl w:val="6A1A07E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D517C4C"/>
    <w:multiLevelType w:val="hybridMultilevel"/>
    <w:tmpl w:val="F7D6860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60073F51"/>
    <w:multiLevelType w:val="hybridMultilevel"/>
    <w:tmpl w:val="497C7C8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7" w15:restartNumberingAfterBreak="0">
    <w:nsid w:val="65C92D7F"/>
    <w:multiLevelType w:val="hybridMultilevel"/>
    <w:tmpl w:val="EE8E423A"/>
    <w:lvl w:ilvl="0" w:tplc="21924FEE">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69941D9A"/>
    <w:multiLevelType w:val="hybridMultilevel"/>
    <w:tmpl w:val="2822F130"/>
    <w:lvl w:ilvl="0" w:tplc="0415000F">
      <w:start w:val="1"/>
      <w:numFmt w:val="decimal"/>
      <w:lvlText w:val="%1."/>
      <w:lvlJc w:val="left"/>
      <w:pPr>
        <w:ind w:left="1428" w:hanging="360"/>
      </w:pPr>
      <w:rPr>
        <w:rFonts w:cs="Times New Roman" w:hint="default"/>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9" w15:restartNumberingAfterBreak="0">
    <w:nsid w:val="728223E5"/>
    <w:multiLevelType w:val="hybridMultilevel"/>
    <w:tmpl w:val="A7A879D2"/>
    <w:lvl w:ilvl="0" w:tplc="C810B0B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A8B7C85"/>
    <w:multiLevelType w:val="hybridMultilevel"/>
    <w:tmpl w:val="E59E72D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EB5337E"/>
    <w:multiLevelType w:val="hybridMultilevel"/>
    <w:tmpl w:val="F97C8B26"/>
    <w:lvl w:ilvl="0" w:tplc="28EC72BC">
      <w:start w:val="1"/>
      <w:numFmt w:val="decimal"/>
      <w:lvlText w:val="%1."/>
      <w:lvlJc w:val="left"/>
      <w:pPr>
        <w:tabs>
          <w:tab w:val="num" w:pos="744"/>
        </w:tabs>
        <w:ind w:left="744" w:hanging="3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8"/>
  </w:num>
  <w:num w:numId="2">
    <w:abstractNumId w:val="12"/>
  </w:num>
  <w:num w:numId="3">
    <w:abstractNumId w:val="10"/>
  </w:num>
  <w:num w:numId="4">
    <w:abstractNumId w:val="14"/>
  </w:num>
  <w:num w:numId="5">
    <w:abstractNumId w:val="20"/>
  </w:num>
  <w:num w:numId="6">
    <w:abstractNumId w:val="21"/>
  </w:num>
  <w:num w:numId="7">
    <w:abstractNumId w:val="15"/>
  </w:num>
  <w:num w:numId="8">
    <w:abstractNumId w:val="17"/>
  </w:num>
  <w:num w:numId="9">
    <w:abstractNumId w:val="19"/>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1"/>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31A"/>
    <w:rsid w:val="00057CB8"/>
    <w:rsid w:val="00077D6D"/>
    <w:rsid w:val="0008346F"/>
    <w:rsid w:val="0009484F"/>
    <w:rsid w:val="000A2157"/>
    <w:rsid w:val="000E75C0"/>
    <w:rsid w:val="0010360D"/>
    <w:rsid w:val="0010625B"/>
    <w:rsid w:val="00125A63"/>
    <w:rsid w:val="001870E4"/>
    <w:rsid w:val="001A0EB9"/>
    <w:rsid w:val="001F4CD2"/>
    <w:rsid w:val="002045B8"/>
    <w:rsid w:val="00213061"/>
    <w:rsid w:val="002240C9"/>
    <w:rsid w:val="00225128"/>
    <w:rsid w:val="002662D7"/>
    <w:rsid w:val="0029131A"/>
    <w:rsid w:val="00297BA6"/>
    <w:rsid w:val="002A3683"/>
    <w:rsid w:val="002F26AD"/>
    <w:rsid w:val="00332B50"/>
    <w:rsid w:val="00347F21"/>
    <w:rsid w:val="00353F45"/>
    <w:rsid w:val="003879E7"/>
    <w:rsid w:val="00395320"/>
    <w:rsid w:val="003A75C5"/>
    <w:rsid w:val="003B1A23"/>
    <w:rsid w:val="003B268A"/>
    <w:rsid w:val="003B54FE"/>
    <w:rsid w:val="003D11AF"/>
    <w:rsid w:val="00416805"/>
    <w:rsid w:val="00421EF3"/>
    <w:rsid w:val="00473929"/>
    <w:rsid w:val="00485264"/>
    <w:rsid w:val="004A7B98"/>
    <w:rsid w:val="004F06E4"/>
    <w:rsid w:val="0051646B"/>
    <w:rsid w:val="005A6634"/>
    <w:rsid w:val="005B06B4"/>
    <w:rsid w:val="005E6BB9"/>
    <w:rsid w:val="005F0F8F"/>
    <w:rsid w:val="005F7713"/>
    <w:rsid w:val="00616E21"/>
    <w:rsid w:val="00620C77"/>
    <w:rsid w:val="00623FFF"/>
    <w:rsid w:val="00633DDB"/>
    <w:rsid w:val="0065275C"/>
    <w:rsid w:val="00660EEA"/>
    <w:rsid w:val="00671184"/>
    <w:rsid w:val="006720D1"/>
    <w:rsid w:val="006876F1"/>
    <w:rsid w:val="006A400E"/>
    <w:rsid w:val="006D0FA0"/>
    <w:rsid w:val="006F547E"/>
    <w:rsid w:val="00711F9A"/>
    <w:rsid w:val="0071511E"/>
    <w:rsid w:val="00725166"/>
    <w:rsid w:val="00757689"/>
    <w:rsid w:val="00766BE6"/>
    <w:rsid w:val="00767C1E"/>
    <w:rsid w:val="0077157F"/>
    <w:rsid w:val="00774F3D"/>
    <w:rsid w:val="007C33D2"/>
    <w:rsid w:val="008005BE"/>
    <w:rsid w:val="008032DE"/>
    <w:rsid w:val="00806734"/>
    <w:rsid w:val="00813403"/>
    <w:rsid w:val="008354DD"/>
    <w:rsid w:val="00845E99"/>
    <w:rsid w:val="00866165"/>
    <w:rsid w:val="0089150D"/>
    <w:rsid w:val="008A65EF"/>
    <w:rsid w:val="008F21C1"/>
    <w:rsid w:val="00953C3C"/>
    <w:rsid w:val="00956CF7"/>
    <w:rsid w:val="009651F4"/>
    <w:rsid w:val="009932EA"/>
    <w:rsid w:val="009A0CD3"/>
    <w:rsid w:val="009A679B"/>
    <w:rsid w:val="009B2A2B"/>
    <w:rsid w:val="009B55D9"/>
    <w:rsid w:val="009F0640"/>
    <w:rsid w:val="009F30BB"/>
    <w:rsid w:val="00A03AD4"/>
    <w:rsid w:val="00A05611"/>
    <w:rsid w:val="00A140DF"/>
    <w:rsid w:val="00A217D5"/>
    <w:rsid w:val="00A807EA"/>
    <w:rsid w:val="00A81ED8"/>
    <w:rsid w:val="00A97216"/>
    <w:rsid w:val="00AC1C99"/>
    <w:rsid w:val="00AC5F8E"/>
    <w:rsid w:val="00AC7335"/>
    <w:rsid w:val="00B16435"/>
    <w:rsid w:val="00B5012F"/>
    <w:rsid w:val="00B5504D"/>
    <w:rsid w:val="00B61A2B"/>
    <w:rsid w:val="00BA7570"/>
    <w:rsid w:val="00BB003B"/>
    <w:rsid w:val="00BB2C08"/>
    <w:rsid w:val="00BB6AD2"/>
    <w:rsid w:val="00BD6600"/>
    <w:rsid w:val="00BE00A7"/>
    <w:rsid w:val="00BE0F65"/>
    <w:rsid w:val="00C2013B"/>
    <w:rsid w:val="00C40403"/>
    <w:rsid w:val="00C428F3"/>
    <w:rsid w:val="00C56534"/>
    <w:rsid w:val="00C66B62"/>
    <w:rsid w:val="00C86917"/>
    <w:rsid w:val="00CC774B"/>
    <w:rsid w:val="00CD1708"/>
    <w:rsid w:val="00CE12F7"/>
    <w:rsid w:val="00CF34D8"/>
    <w:rsid w:val="00D0014B"/>
    <w:rsid w:val="00D0389F"/>
    <w:rsid w:val="00D227C2"/>
    <w:rsid w:val="00D22BC5"/>
    <w:rsid w:val="00D33754"/>
    <w:rsid w:val="00D3743D"/>
    <w:rsid w:val="00D46F88"/>
    <w:rsid w:val="00D479B3"/>
    <w:rsid w:val="00D718F7"/>
    <w:rsid w:val="00D9567B"/>
    <w:rsid w:val="00DA127F"/>
    <w:rsid w:val="00DC5DBE"/>
    <w:rsid w:val="00DE5C49"/>
    <w:rsid w:val="00DF1876"/>
    <w:rsid w:val="00E2176D"/>
    <w:rsid w:val="00E47D3A"/>
    <w:rsid w:val="00E6207C"/>
    <w:rsid w:val="00E770C4"/>
    <w:rsid w:val="00E77241"/>
    <w:rsid w:val="00E85A72"/>
    <w:rsid w:val="00E974A5"/>
    <w:rsid w:val="00EB7022"/>
    <w:rsid w:val="00EC4D66"/>
    <w:rsid w:val="00EE782E"/>
    <w:rsid w:val="00F05AA6"/>
    <w:rsid w:val="00F0639F"/>
    <w:rsid w:val="00F3208A"/>
    <w:rsid w:val="00F55B0A"/>
    <w:rsid w:val="00F55C28"/>
    <w:rsid w:val="00F705EE"/>
    <w:rsid w:val="00FB0F27"/>
    <w:rsid w:val="00FD03A9"/>
    <w:rsid w:val="00FD4CC3"/>
    <w:rsid w:val="00FD74DA"/>
    <w:rsid w:val="00FE6E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5F6FBD-486A-4E23-952E-ECE53021B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567B"/>
    <w:pPr>
      <w:spacing w:after="200" w:line="276" w:lineRule="auto"/>
    </w:pPr>
    <w:rPr>
      <w:rFonts w:eastAsia="Times New Roman"/>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057CB8"/>
    <w:pPr>
      <w:ind w:left="720"/>
      <w:contextualSpacing/>
    </w:pPr>
  </w:style>
  <w:style w:type="paragraph" w:customStyle="1" w:styleId="a-tekst-1">
    <w:name w:val="a-tekst-1"/>
    <w:basedOn w:val="Normalny"/>
    <w:qFormat/>
    <w:rsid w:val="00D33754"/>
    <w:pPr>
      <w:autoSpaceDE w:val="0"/>
      <w:autoSpaceDN w:val="0"/>
      <w:adjustRightInd w:val="0"/>
      <w:spacing w:after="60"/>
      <w:jc w:val="both"/>
    </w:pPr>
    <w:rPr>
      <w:rFonts w:ascii="Times New Roman" w:hAnsi="Times New Roman"/>
      <w:sz w:val="24"/>
      <w:szCs w:val="24"/>
    </w:rPr>
  </w:style>
  <w:style w:type="paragraph" w:customStyle="1" w:styleId="a-tekst-2-licz">
    <w:name w:val="a-tekst-2-licz"/>
    <w:basedOn w:val="Normalny"/>
    <w:qFormat/>
    <w:rsid w:val="00332B50"/>
    <w:pPr>
      <w:numPr>
        <w:numId w:val="21"/>
      </w:numPr>
      <w:autoSpaceDE w:val="0"/>
      <w:autoSpaceDN w:val="0"/>
      <w:adjustRightInd w:val="0"/>
      <w:spacing w:after="60"/>
      <w:ind w:left="357" w:hanging="357"/>
      <w:jc w:val="both"/>
    </w:pPr>
    <w:rPr>
      <w:rFonts w:ascii="Times New Roman" w:hAnsi="Times New Roman"/>
      <w:sz w:val="24"/>
      <w:szCs w:val="24"/>
    </w:rPr>
  </w:style>
  <w:style w:type="paragraph" w:customStyle="1" w:styleId="a-tekst-3-licz">
    <w:name w:val="a-tekst-3-licz"/>
    <w:basedOn w:val="Normalny"/>
    <w:qFormat/>
    <w:rsid w:val="00B5012F"/>
    <w:pPr>
      <w:numPr>
        <w:numId w:val="10"/>
      </w:numPr>
      <w:autoSpaceDE w:val="0"/>
      <w:autoSpaceDN w:val="0"/>
      <w:adjustRightInd w:val="0"/>
      <w:spacing w:after="60"/>
      <w:ind w:left="714" w:hanging="357"/>
      <w:contextualSpacing/>
      <w:jc w:val="both"/>
    </w:pPr>
    <w:rPr>
      <w:rFonts w:ascii="Times New Roman" w:hAnsi="Times New Roman"/>
      <w:sz w:val="24"/>
      <w:szCs w:val="24"/>
      <w:lang w:val="en-GB"/>
    </w:rPr>
  </w:style>
  <w:style w:type="paragraph" w:customStyle="1" w:styleId="a-tekst-4-male">
    <w:name w:val="a-tekst-4-male"/>
    <w:basedOn w:val="Normalny"/>
    <w:qFormat/>
    <w:rsid w:val="00D33754"/>
    <w:pPr>
      <w:autoSpaceDE w:val="0"/>
      <w:autoSpaceDN w:val="0"/>
      <w:adjustRightInd w:val="0"/>
      <w:spacing w:after="60" w:line="240" w:lineRule="auto"/>
      <w:jc w:val="both"/>
    </w:pPr>
    <w:rPr>
      <w:rFonts w:ascii="Times New Roman" w:hAnsi="Times New Roman"/>
      <w:sz w:val="20"/>
      <w:szCs w:val="20"/>
    </w:rPr>
  </w:style>
  <w:style w:type="character" w:styleId="Hipercze">
    <w:name w:val="Hyperlink"/>
    <w:rsid w:val="00B5012F"/>
    <w:rPr>
      <w:color w:val="0000FF"/>
      <w:u w:val="single"/>
    </w:rPr>
  </w:style>
  <w:style w:type="paragraph" w:customStyle="1" w:styleId="ListParagraph">
    <w:name w:val="List Paragraph"/>
    <w:basedOn w:val="Normalny"/>
    <w:rsid w:val="00B5012F"/>
    <w:pPr>
      <w:widowControl w:val="0"/>
      <w:suppressAutoHyphens/>
      <w:spacing w:after="0" w:line="240" w:lineRule="auto"/>
      <w:ind w:left="720"/>
    </w:pPr>
    <w:rPr>
      <w:rFonts w:ascii="Times New Roman" w:hAnsi="Times New Roman" w:cs="Tahoma"/>
      <w:kern w:val="2"/>
      <w:sz w:val="24"/>
      <w:szCs w:val="24"/>
      <w:lang w:eastAsia="zh-CN"/>
    </w:rPr>
  </w:style>
  <w:style w:type="paragraph" w:styleId="NormalnyWeb">
    <w:name w:val="Normal (Web)"/>
    <w:basedOn w:val="Normalny"/>
    <w:rsid w:val="00B5012F"/>
    <w:pPr>
      <w:spacing w:before="100" w:beforeAutospacing="1" w:after="142" w:line="288" w:lineRule="auto"/>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1148</Words>
  <Characters>6892</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UMOWA NR ……………………</vt:lpstr>
    </vt:vector>
  </TitlesOfParts>
  <Company>HP</Company>
  <LinksUpToDate>false</LinksUpToDate>
  <CharactersWithSpaces>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Tomek</dc:creator>
  <cp:keywords/>
  <dc:description/>
  <cp:lastModifiedBy>Joanna Mikuła</cp:lastModifiedBy>
  <cp:revision>5</cp:revision>
  <cp:lastPrinted>2018-09-17T07:15:00Z</cp:lastPrinted>
  <dcterms:created xsi:type="dcterms:W3CDTF">2018-09-17T07:16:00Z</dcterms:created>
  <dcterms:modified xsi:type="dcterms:W3CDTF">2018-09-17T07:28:00Z</dcterms:modified>
</cp:coreProperties>
</file>