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1C" w:rsidRPr="00DA10BB" w:rsidRDefault="00CA481C" w:rsidP="00CA481C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10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 dla Wykonawcy</w:t>
      </w:r>
    </w:p>
    <w:p w:rsidR="00DA10BB" w:rsidRPr="00DA10BB" w:rsidRDefault="00DA10BB" w:rsidP="00CA481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12"/>
          <w:lang w:eastAsia="pl-PL"/>
        </w:rPr>
      </w:pPr>
    </w:p>
    <w:p w:rsidR="00CA481C" w:rsidRPr="00DA10BB" w:rsidRDefault="00CA481C" w:rsidP="00CA481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zwanego dalej RODO, Zamawiający informuje iż: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Administratorem danych osobowych Wykonawcy jest Politechnika Rzeszowska im. Ignacego Łukasiewicza z siedzibą przy al. Powstańców Warszawy 12, 35-959 Rzeszów, nr tel. +48 17 865 11 00, adres e-mail: kancelaria@prz.edu.pl. 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Administrator wyznaczył Inspektora Ochrony Danych nadzorującego prawidłowość przetwarzania danych osobowych, z którym można skontaktować się pod numerem telefonu 17 865 1775 lub poprzez e-mail: iod@prz.edu.pl, w każdej sprawie dotyczącej przetwarzania danych osobowych Wykonawcy oraz korzystania z praw związanych z przetwarzaniem danych osobowych.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Dane osobowe Wykonawcy przetwarzane będą w celu: </w:t>
      </w:r>
    </w:p>
    <w:p w:rsidR="00CA481C" w:rsidRPr="00DA10BB" w:rsidRDefault="00CA481C" w:rsidP="00CA481C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realizacji postanowień niniejszej umowy  – na podstawie art. 6 ust. 1 lit. b</w:t>
      </w:r>
      <w:r w:rsidRPr="00DA10BB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 RODO, </w:t>
      </w:r>
    </w:p>
    <w:p w:rsidR="00CA481C" w:rsidRPr="00DA10BB" w:rsidRDefault="00CA481C" w:rsidP="00CA481C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wypełnienia przez Zamawiającego obowiązku prawnego wynikającego z przepisów ustawy z dnia </w:t>
      </w:r>
      <w:r w:rsidR="00DA10BB">
        <w:rPr>
          <w:rFonts w:ascii="Times New Roman" w:eastAsia="Times New Roman" w:hAnsi="Times New Roman" w:cs="Times New Roman"/>
          <w:bCs/>
          <w:lang w:eastAsia="pl-PL"/>
        </w:rPr>
        <w:br/>
      </w: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26 lipca 1991 r. o podatku dochodowym od osób fizycznych (t. j. Dz. U. z 2019 r. poz. 1387z </w:t>
      </w:r>
      <w:proofErr w:type="spellStart"/>
      <w:r w:rsidRPr="00DA10BB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. zm.), oraz – w przypadku gdy wynagrodzenie, o którym mowa w § 4 ust. 1 podlega ubezpieczeniom społecznym – ustawy z dnia 13 października 1998 r. o systemie ubezpieczeń społecznych (t. j. Dz. U. </w:t>
      </w:r>
      <w:r w:rsidR="00DA10BB">
        <w:rPr>
          <w:rFonts w:ascii="Times New Roman" w:eastAsia="Times New Roman" w:hAnsi="Times New Roman" w:cs="Times New Roman"/>
          <w:bCs/>
          <w:lang w:eastAsia="pl-PL"/>
        </w:rPr>
        <w:br/>
      </w:r>
      <w:r w:rsidRPr="00DA10BB">
        <w:rPr>
          <w:rFonts w:ascii="Times New Roman" w:eastAsia="Times New Roman" w:hAnsi="Times New Roman" w:cs="Times New Roman"/>
          <w:bCs/>
          <w:lang w:eastAsia="pl-PL"/>
        </w:rPr>
        <w:t>z 2020 r. poz. 266 </w:t>
      </w:r>
      <w:r w:rsidRPr="00DA10BB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proofErr w:type="spellStart"/>
      <w:r w:rsidRPr="00DA10BB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DA10BB">
        <w:rPr>
          <w:rFonts w:ascii="Times New Roman" w:eastAsia="Times New Roman" w:hAnsi="Times New Roman" w:cs="Times New Roman"/>
          <w:bCs/>
          <w:lang w:eastAsia="pl-PL"/>
        </w:rPr>
        <w:t>. zm.),</w:t>
      </w:r>
      <w:r w:rsidRPr="00DA10B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A10BB">
        <w:rPr>
          <w:rFonts w:ascii="Times New Roman" w:eastAsia="Times New Roman" w:hAnsi="Times New Roman" w:cs="Times New Roman"/>
          <w:bCs/>
          <w:lang w:eastAsia="pl-PL"/>
        </w:rPr>
        <w:t>jak również – w przypadku gdy wynagrodzenie, o którym mowa w § 4 ust. 1 podlega ubezpieczeniu zdrowotnemu – ustawy z dnia 27 sierpnia 2004 r. o świadczeniach opieki zdrowotnej finansowanych ze środków publicznych (t. j. Dz. U. z 2020r. poz. 1398</w:t>
      </w:r>
      <w:r w:rsidRPr="00DA10BB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proofErr w:type="spellStart"/>
      <w:r w:rsidRPr="00DA10BB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DA10BB">
        <w:rPr>
          <w:rFonts w:ascii="Times New Roman" w:eastAsia="Times New Roman" w:hAnsi="Times New Roman" w:cs="Times New Roman"/>
          <w:bCs/>
          <w:lang w:eastAsia="pl-PL"/>
        </w:rPr>
        <w:t>. zm.), a także aktów wykonawczych do ww. ustaw, jak również z innych obowiązujących przepisów prawa – na podstawie art. 6 ust. 1 lit. c</w:t>
      </w:r>
      <w:r w:rsidRPr="00DA10BB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 RODO,</w:t>
      </w:r>
    </w:p>
    <w:p w:rsidR="00CA481C" w:rsidRPr="00DA10BB" w:rsidRDefault="00CA481C" w:rsidP="00CA481C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ewentualnie dochodzenia/obrony praw lub roszczeń – na podstawie art. 6 ust. 1 lit. f</w:t>
      </w:r>
      <w:r w:rsidRPr="00DA10BB">
        <w:rPr>
          <w:rFonts w:ascii="Times New Roman" w:eastAsia="Times New Roman" w:hAnsi="Times New Roman" w:cs="Times New Roman"/>
          <w:bCs/>
          <w:vertAlign w:val="superscript"/>
          <w:lang w:eastAsia="pl-PL"/>
        </w:rPr>
        <w:t>3</w:t>
      </w: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 RODO.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Podanie danych jest dobrowolne, lecz konieczne do zawarcia niniejszej umowy. Konsekwencją niepodania danych osobowych jest brak możliwości zawarcia umowy.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Odbiorcami danych osobowych Wykonawcy będą: właściwe organy podatkowe, w przypadku gdy wynagrodzenie, o którym mowa w § 4 ust. 1, podlega ubezpieczeniom społecznym lub ubezpieczeniu zdrowotnemu – Zakład Ubezpieczeń Społecznych, a także inni odbiorcy w przypadkach wynikających z obowiązujących przepisów prawa. 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Dane osobowe Wykonawcy nie będą przekazane odbiorcy w państwie trzecim lub organizacji międzynarodowej.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Administrator może powierzyć przetwarzanie danych osobowych Wykonawcy podmiotom zewnętrznym działającym na zlecenie Administratora, np. podmiotowi świadczącemu usługi IT w zakresie serwisowania i usuwania awarii w systemach informatycznych.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Dane osobowe Wykonawcy będą przetwarzane przez okres niezbędny dla wykonania niniejszej umowy, a po tym okresie przechowywane dla celów i przez czas oraz w zakresie wymaganym przez przepisy prawa lub </w:t>
      </w:r>
      <w:r w:rsidRPr="00DA10BB">
        <w:rPr>
          <w:rFonts w:ascii="Times New Roman" w:eastAsia="Times New Roman" w:hAnsi="Times New Roman" w:cs="Times New Roman"/>
          <w:bCs/>
          <w:lang w:eastAsia="pl-PL" w:bidi="pl-PL"/>
        </w:rPr>
        <w:t>dla dochodzenia/obrony praw lub roszczeń z nimi związanych, a następnie przez okres wymagany na podstawie obowiązujących przepisów dla wykonywania obowiązków archiwizacyjnych – w zależności od tego, która z tych dat nastąpi później.</w:t>
      </w:r>
      <w:r w:rsidRPr="00DA10BB">
        <w:rPr>
          <w:rFonts w:ascii="Times New Roman" w:eastAsia="Times New Roman" w:hAnsi="Times New Roman" w:cs="Times New Roman"/>
          <w:bCs/>
          <w:lang w:eastAsia="pl-PL"/>
        </w:rPr>
        <w:t xml:space="preserve"> Po upływie okresu przechowywania dane te będą nieodwracalnie </w:t>
      </w:r>
      <w:proofErr w:type="spellStart"/>
      <w:r w:rsidRPr="00DA10BB">
        <w:rPr>
          <w:rFonts w:ascii="Times New Roman" w:eastAsia="Times New Roman" w:hAnsi="Times New Roman" w:cs="Times New Roman"/>
          <w:bCs/>
          <w:lang w:eastAsia="pl-PL"/>
        </w:rPr>
        <w:t>anonimizowane</w:t>
      </w:r>
      <w:proofErr w:type="spellEnd"/>
      <w:r w:rsidRPr="00DA10BB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Wykonawca posiada prawo do dostępu do treści swoich danych, ich sprostowania lub ograniczenia przetwarzania oraz prawo do wniesienia sprzeciwu wobec przetwarzania lub do ich usunięcia, o ile pozwalają na to przepisy prawa.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Wykonawca posiada prawo wniesienia skargi do organu nadzorczego (tj. do Prezesa Urzędu Ochrony Danych Osobowych), gdy uzna, iż przetwarzanie danych osobowych jego dotyczących narusza przepisy RODO.</w:t>
      </w:r>
    </w:p>
    <w:p w:rsidR="00CA481C" w:rsidRPr="00DA10BB" w:rsidRDefault="00CA481C" w:rsidP="00CA481C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lang w:eastAsia="pl-PL"/>
        </w:rPr>
        <w:t>Dane osobowe Wykonawcy nie będą poddane zautomatyzowanym procesom podejmowania decyzji (w tym profilowaniu).</w:t>
      </w:r>
    </w:p>
    <w:p w:rsidR="00DA10BB" w:rsidRDefault="00DA10BB" w:rsidP="00CA481C">
      <w:pPr>
        <w:autoSpaceDE w:val="0"/>
        <w:autoSpaceDN w:val="0"/>
        <w:adjustRightInd w:val="0"/>
        <w:spacing w:before="120" w:after="4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</w:pPr>
    </w:p>
    <w:p w:rsidR="00CA481C" w:rsidRPr="00DA10BB" w:rsidRDefault="00CA481C" w:rsidP="00CA481C">
      <w:pPr>
        <w:autoSpaceDE w:val="0"/>
        <w:autoSpaceDN w:val="0"/>
        <w:adjustRightInd w:val="0"/>
        <w:spacing w:before="120" w:after="4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pl-PL"/>
        </w:rPr>
        <w:t xml:space="preserve">1 </w:t>
      </w:r>
      <w:r w:rsidRPr="00DA10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 6 ust. 1 lit. b RODO: przetwarzanie jest niezbędne do wykonania umowy, której stroną jest osoba, której dane dotyczą, lub do podjęcia działań na żądanie osoby, której dane dotyczą, przed zawarciem umowy.</w:t>
      </w:r>
    </w:p>
    <w:p w:rsidR="00CA481C" w:rsidRPr="00DA10BB" w:rsidRDefault="00CA481C" w:rsidP="00CA481C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pl-PL"/>
        </w:rPr>
        <w:t xml:space="preserve">2 </w:t>
      </w:r>
      <w:r w:rsidRPr="00DA10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 6 ust. 1 lit. c RODO: przetwarzanie jest niezbędne do wypełnienia obowiązku prawnego ciążącego na administratorze.</w:t>
      </w:r>
    </w:p>
    <w:p w:rsidR="00574E9F" w:rsidRPr="00DA10BB" w:rsidRDefault="00CA481C" w:rsidP="00DA10BB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A10BB">
        <w:rPr>
          <w:rFonts w:ascii="Times New Roman" w:eastAsia="Times New Roman" w:hAnsi="Times New Roman" w:cs="Times New Roman"/>
          <w:bCs/>
          <w:sz w:val="21"/>
          <w:szCs w:val="21"/>
          <w:vertAlign w:val="superscript"/>
          <w:lang w:eastAsia="pl-PL"/>
        </w:rPr>
        <w:t xml:space="preserve">3 </w:t>
      </w:r>
      <w:r w:rsidRPr="00DA10B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 6 ust. 1 lit. f RODO: przetwarzanie jest niezbędne do celów wynikających z prawnie uzasadnionych interesów realizowanych przez administratora.</w:t>
      </w:r>
      <w:bookmarkStart w:id="0" w:name="_GoBack"/>
      <w:bookmarkEnd w:id="0"/>
    </w:p>
    <w:sectPr w:rsidR="00574E9F" w:rsidRPr="00DA10BB" w:rsidSect="00DA10BB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4583"/>
    <w:multiLevelType w:val="hybridMultilevel"/>
    <w:tmpl w:val="8730D892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28223E5"/>
    <w:multiLevelType w:val="hybridMultilevel"/>
    <w:tmpl w:val="398AF58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1C"/>
    <w:rsid w:val="00574E9F"/>
    <w:rsid w:val="005E4140"/>
    <w:rsid w:val="007F1DB6"/>
    <w:rsid w:val="009C2FC0"/>
    <w:rsid w:val="00AF4E1B"/>
    <w:rsid w:val="00CA481C"/>
    <w:rsid w:val="00D56227"/>
    <w:rsid w:val="00D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21E8-7824-4EB0-93DD-7CC5F4F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Joanna Mikuła</cp:lastModifiedBy>
  <cp:revision>3</cp:revision>
  <cp:lastPrinted>2020-09-10T09:50:00Z</cp:lastPrinted>
  <dcterms:created xsi:type="dcterms:W3CDTF">2020-09-10T10:08:00Z</dcterms:created>
  <dcterms:modified xsi:type="dcterms:W3CDTF">2020-09-10T10:10:00Z</dcterms:modified>
</cp:coreProperties>
</file>